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a302628c314264" /></Relationships>
</file>

<file path=word/document.xml><?xml version="1.0" encoding="utf-8"?>
<w:document xmlns:w="http://schemas.openxmlformats.org/wordprocessingml/2006/main">
  <w:body>
    <w:p>
      <w:r>
        <w:t>S-1386.1</w:t>
      </w:r>
    </w:p>
    <w:p>
      <w:pPr>
        <w:jc w:val="center"/>
      </w:pPr>
      <w:r>
        <w:t>_______________________________________________</w:t>
      </w:r>
    </w:p>
    <w:p/>
    <w:p>
      <w:pPr>
        <w:jc w:val="center"/>
      </w:pPr>
      <w:r>
        <w:rPr>
          <w:b/>
        </w:rPr>
        <w:t>SENATE BILL 5740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J. Wilson, MacEwen, Dozier, and Padden</w:t>
      </w:r>
    </w:p>
    <w:p/>
    <w:p>
      <w:r>
        <w:rPr>
          <w:t xml:space="preserve">Read first time 02/13/23.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catalytic converter theft; amending RCW 19.290.020, 19.290.030, 19.290.050, 19.290.080, and 9.94A.515; reenacting and amending RCW 19.290.010; adding a new section to chapter 19.290 RCW; adding a new section to chapter 43.43 RCW; adding new sections to chapter 9A.82 RCW; creating a new section;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and tracking them through the stream of commerce after they have been removed from their originating vehicles. The legislature also finds that recent evidence suggests most purchases of stolen catalytic converters are conducted by unlicensed, unregulated purchasers.</w:t>
      </w:r>
    </w:p>
    <w:p>
      <w:pPr>
        <w:spacing w:before="0" w:after="0" w:line="408" w:lineRule="exact"/>
        <w:ind w:left="0" w:right="0" w:firstLine="576"/>
        <w:jc w:val="left"/>
      </w:pPr>
      <w:r>
        <w:rPr/>
        <w:t xml:space="preserve">Therefore, the legislature intends to require all purchasers to be licensed and subject to regulation and inspection. The legislature also intends to create a related structure for enforcing these provisions and imposing penalties commensurate with the enforcement and penalty structures found in comparable areas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010</w:t>
      </w:r>
      <w:r>
        <w:rPr/>
        <w:t xml:space="preserve"> and 2013 c 322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account" means a relationship between a scrap metal business and a commercial enterprise that is ongoing and properly documented under RCW 19.290.030.</w:t>
      </w:r>
    </w:p>
    <w:p>
      <w:pPr>
        <w:spacing w:before="0" w:after="0" w:line="408" w:lineRule="exact"/>
        <w:ind w:left="0" w:right="0" w:firstLine="576"/>
        <w:jc w:val="left"/>
      </w:pPr>
      <w:r>
        <w:rPr/>
        <w:t xml:space="preserve">(2) "Commercial enterprise" means a corporation, partnership, limited liability company, association, state agency, political subdivision of the state, public corporation, or any other legal or commercial entity.</w:t>
      </w:r>
    </w:p>
    <w:p>
      <w:pPr>
        <w:spacing w:before="0" w:after="0" w:line="408" w:lineRule="exact"/>
        <w:ind w:left="0" w:right="0" w:firstLine="576"/>
        <w:jc w:val="left"/>
      </w:pPr>
      <w:r>
        <w:rPr/>
        <w:t xml:space="preserve">(3) "Commercial metal property" means: Utility access covers; street light poles and fixtures; road and bridge guardrails; highway or street signs; water meter covers; traffic directional and control signs; traffic light signals; any metal property marked with the name of a commercial enterprise, including but not limited to a telephone, commercial mobile radio services, cable, electric, water, natural gas, or other utility, or railroad; unused or undamaged building construction materials consisting of copper pipe, tubing, or wiring, or aluminum wire, siding, downspouts, or gutters; aluminum or stainless steel fence panels made from one inch tubing, forty-two inches high with four-inch gaps; aluminum decking, bleachers, or risers; historical markers; statue plaques; grave markers and funeral vases; or agricultural irrigation wheels, sprinkler heads, and pipes.</w:t>
      </w:r>
    </w:p>
    <w:p>
      <w:pPr>
        <w:spacing w:before="0" w:after="0" w:line="408" w:lineRule="exact"/>
        <w:ind w:left="0" w:right="0" w:firstLine="576"/>
        <w:jc w:val="left"/>
      </w:pPr>
      <w:r>
        <w:rPr/>
        <w:t xml:space="preserve">(4) "Engage in business" means conducting more than twelve transactions in a twelve-month period.</w:t>
      </w:r>
    </w:p>
    <w:p>
      <w:pPr>
        <w:spacing w:before="0" w:after="0" w:line="408" w:lineRule="exact"/>
        <w:ind w:left="0" w:right="0" w:firstLine="576"/>
        <w:jc w:val="left"/>
      </w:pPr>
      <w:r>
        <w:rPr/>
        <w:t xml:space="preserve">(5) "Nonferrous metal property" means metal property for which the value of the metal property is derived from the property's content of copper, brass, aluminum, bronze, lead, zinc, nickel, and their alloys. "Nonferrous metal property" does not include precious metals.</w:t>
      </w:r>
    </w:p>
    <w:p>
      <w:pPr>
        <w:spacing w:before="0" w:after="0" w:line="408" w:lineRule="exact"/>
        <w:ind w:left="0" w:right="0" w:firstLine="576"/>
        <w:jc w:val="left"/>
      </w:pPr>
      <w:r>
        <w:rPr/>
        <w:t xml:space="preserve">(6) "Person" means an individual, domestic or foreign corporation, limited liability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(7) "Precious metals" means gold, silver, and platinum.</w:t>
      </w:r>
    </w:p>
    <w:p>
      <w:pPr>
        <w:spacing w:before="0" w:after="0" w:line="408" w:lineRule="exact"/>
        <w:ind w:left="0" w:right="0" w:firstLine="576"/>
        <w:jc w:val="left"/>
      </w:pPr>
      <w:r>
        <w:rPr/>
        <w:t xml:space="preserve">(8) "Private metal property" means catalytic converters, either singly or in bundles, bales, or bulk, that have been removed from vehicles for sale as a specific commodity.</w:t>
      </w:r>
    </w:p>
    <w:p>
      <w:pPr>
        <w:spacing w:before="0" w:after="0" w:line="408" w:lineRule="exact"/>
        <w:ind w:left="0" w:right="0" w:firstLine="576"/>
        <w:jc w:val="left"/>
      </w:pPr>
      <w:r>
        <w:rPr/>
        <w:t xml:space="preserve">(9) </w:t>
      </w:r>
      <w:r>
        <w:rPr>
          <w:u w:val="single"/>
        </w:rPr>
        <w:t xml:space="preserve">"Purchaser" means a person, scrap metal business, scrap metal recycler, or other entity involved in the purchase of a catalytic converter that has been removed from a vehicle.</w:t>
      </w:r>
    </w:p>
    <w:p>
      <w:pPr>
        <w:spacing w:before="0" w:after="0" w:line="408" w:lineRule="exact"/>
        <w:ind w:left="0" w:right="0" w:firstLine="576"/>
        <w:jc w:val="left"/>
      </w:pPr>
      <w:r>
        <w:rPr>
          <w:u w:val="single"/>
        </w:rPr>
        <w:t xml:space="preserve">(10)</w:t>
      </w:r>
      <w:r>
        <w:rPr/>
        <w:t xml:space="preserve"> "Record" means a paper, electronic, or other method of storing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"Scrap metal business" means a scrap metal supplier, scrap metal recycler, and scrap metal processor.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"Scrap metal processor" means a person with a current business license that conducts business from a permanent location, that is engaged in the business of purchasing or receiving private metal property, nonferrous metal property, and commercial metal property for the purpose of altering the metal in preparation for its use as feedstock in the manufacture of new products, and that maintains a hydraulic bailer, shearing device, or shredding device for recycling.</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"Scrap metal recycler" means a person with a current business license that is engaged in the business of purchasing or receiving private metal property, nonferrous metal property, and commercial metal property for the purpose of aggregation and sale to another scrap metal business and that maintains a fixed place of business within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"Scrap metal supplier" means a person with a current business license that is engaged in the business of purchasing or receiving private metal property or nonferrous metal property for the purpose of aggregation and sale to a scrap metal recycler or scrap metal processor and that does not maintain a fixed business location in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"Transaction" means a pledge, or the purchase of, or the trade of any item of private metal property or nonferrous metal property by a scrap metal business from a member of the general public. "Transaction" does not include donations or the purchase or receipt of private metal property or nonferrous metal property by a scrap metal business from a commercial enterprise, from another scrap metal business, or from a duly authorized employee or agent of the commercial enterprise or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2022 c 221 s 3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private metal property or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private metal property or nonferrous metal property subject to the transaction;</w:t>
      </w:r>
    </w:p>
    <w:p>
      <w:pPr>
        <w:spacing w:before="0" w:after="0" w:line="408" w:lineRule="exact"/>
        <w:ind w:left="0" w:right="0" w:firstLine="576"/>
        <w:jc w:val="left"/>
      </w:pPr>
      <w:r>
        <w:rPr/>
        <w:t xml:space="preserve">(f) A description of the motor vehicle used to deliver the private metal property or nonferrous metal property subject to the transaction;</w:t>
      </w:r>
    </w:p>
    <w:p>
      <w:pPr>
        <w:spacing w:before="0" w:after="0" w:line="408" w:lineRule="exact"/>
        <w:ind w:left="0" w:right="0" w:firstLine="576"/>
        <w:jc w:val="left"/>
      </w:pPr>
      <w:r>
        <w:rPr/>
        <w:t xml:space="preserve">(g) </w:t>
      </w:r>
      <w:r>
        <w:t>((</w:t>
      </w:r>
      <w:r>
        <w:rPr>
          <w:strike/>
        </w:rPr>
        <w:t xml:space="preserve">The</w:t>
      </w:r>
      <w:r>
        <w:t>))</w:t>
      </w:r>
      <w:r>
        <w:rPr/>
        <w:t xml:space="preserve"> </w:t>
      </w:r>
      <w:r>
        <w:rPr>
          <w:u w:val="single"/>
        </w:rPr>
        <w:t xml:space="preserve">A copy of the seller's</w:t>
      </w:r>
      <w:r>
        <w:rPr/>
        <w:t xml:space="preserve"> current driver's license </w:t>
      </w:r>
      <w:r>
        <w:t>((</w:t>
      </w:r>
      <w:r>
        <w:rPr>
          <w:strike/>
        </w:rPr>
        <w:t xml:space="preserve">number</w:t>
      </w:r>
      <w:r>
        <w:t>))</w:t>
      </w:r>
      <w:r>
        <w:rPr/>
        <w:t xml:space="preserve"> or other </w:t>
      </w:r>
      <w:r>
        <w:t>((</w:t>
      </w:r>
      <w:r>
        <w:rPr>
          <w:strike/>
        </w:rPr>
        <w:t xml:space="preserve">government-issued picture identification card number of the seller or a copy of the seller's</w:t>
      </w:r>
      <w:r>
        <w:t>))</w:t>
      </w:r>
      <w:r>
        <w:rPr/>
        <w:t xml:space="preserve"> government-issued picture identification card; </w:t>
      </w:r>
      <w:r>
        <w:rPr>
          <w:u w:val="single"/>
        </w:rPr>
        <w:t xml:space="preserve">and</w:t>
      </w:r>
    </w:p>
    <w:p>
      <w:pPr>
        <w:spacing w:before="0" w:after="0" w:line="408" w:lineRule="exact"/>
        <w:ind w:left="0" w:right="0" w:firstLine="576"/>
        <w:jc w:val="left"/>
      </w:pPr>
      <w:r>
        <w:rPr/>
        <w:t xml:space="preserve">(h) A description of the predominant types of private metal property or nonferrous metal property subject to the transaction, utilizing the institute of scrap recycling industries' generally accepted terminology, and including weight, quantity, or volume</w:t>
      </w:r>
      <w:r>
        <w:t>((</w:t>
      </w:r>
      <w:r>
        <w:rPr>
          <w:strike/>
        </w:rPr>
        <w:t xml:space="preserve">; and</w:t>
      </w:r>
    </w:p>
    <w:p>
      <w:pPr>
        <w:spacing w:before="0" w:after="0" w:line="408" w:lineRule="exact"/>
        <w:ind w:left="0" w:right="0" w:firstLine="576"/>
        <w:jc w:val="left"/>
      </w:pPr>
      <w:r>
        <w:rPr>
          <w:strike/>
        </w:rPr>
        <w:t xml:space="preserve">(i) For every transaction specifically involving</w:t>
      </w:r>
      <w:r>
        <w:t>))</w:t>
      </w:r>
      <w:r>
        <w:rPr>
          <w:u w:val="single"/>
        </w:rPr>
        <w:t xml:space="preserve">.</w:t>
      </w:r>
    </w:p>
    <w:p>
      <w:pPr>
        <w:spacing w:before="0" w:after="0" w:line="408" w:lineRule="exact"/>
        <w:ind w:left="0" w:right="0" w:firstLine="576"/>
        <w:jc w:val="left"/>
      </w:pPr>
      <w:r>
        <w:rPr>
          <w:u w:val="single"/>
        </w:rPr>
        <w:t xml:space="preserve">(2) Every person involved in the purchase or solicitation of the purchase of</w:t>
      </w:r>
      <w:r>
        <w:rPr/>
        <w:t xml:space="preserve"> a catalytic converter that has been removed from a vehicle, </w:t>
      </w:r>
      <w:r>
        <w:t>((</w:t>
      </w:r>
      <w:r>
        <w:rPr>
          <w:strike/>
        </w:rPr>
        <w:t xml:space="preserve">documentation indicating</w:t>
      </w:r>
      <w:r>
        <w:t>))</w:t>
      </w:r>
      <w:r>
        <w:rPr/>
        <w:t xml:space="preserve"> </w:t>
      </w:r>
      <w:r>
        <w:rPr>
          <w:u w:val="single"/>
        </w:rPr>
        <w:t xml:space="preserve">in addition to meeting the requirements of subsection (1) of this section, shall also:</w:t>
      </w:r>
    </w:p>
    <w:p>
      <w:pPr>
        <w:spacing w:before="0" w:after="0" w:line="408" w:lineRule="exact"/>
        <w:ind w:left="0" w:right="0" w:firstLine="576"/>
        <w:jc w:val="left"/>
      </w:pPr>
      <w:r>
        <w:rPr>
          <w:u w:val="single"/>
        </w:rPr>
        <w:t xml:space="preserve">(a) Possess a valid scrap metal license pursuant to RCW 19.290.100 or vehicle wrecker license pursuant to RCW 46.80.020, conspicuously display the license at any location where a purchase is intended to take place and be available for inspection on request by law enforcement or the department of licensing, and include the license number in all advertisements soliciting the purchase of catalytic converters; and</w:t>
      </w:r>
    </w:p>
    <w:p>
      <w:pPr>
        <w:spacing w:before="0" w:after="0" w:line="408" w:lineRule="exact"/>
        <w:ind w:left="0" w:right="0" w:firstLine="576"/>
        <w:jc w:val="left"/>
      </w:pPr>
      <w:r>
        <w:rPr>
          <w:u w:val="single"/>
        </w:rPr>
        <w:t xml:space="preserve">(b) Complete an accurate and legible record of the transaction in English, documented on a standardized form or in electronic form, that contains the following information in addition to the requirements of subsection (1) of this section:</w:t>
      </w:r>
    </w:p>
    <w:p>
      <w:pPr>
        <w:spacing w:before="0" w:after="0" w:line="408" w:lineRule="exact"/>
        <w:ind w:left="0" w:right="0" w:firstLine="576"/>
        <w:jc w:val="left"/>
      </w:pPr>
      <w:r>
        <w:rPr>
          <w:u w:val="single"/>
        </w:rPr>
        <w:t xml:space="preserve">(i) A copy of the title or registration of the originating vehicle, or a declaration stating</w:t>
      </w:r>
      <w:r>
        <w:rPr/>
        <w:t xml:space="preserve"> that the </w:t>
      </w:r>
      <w:r>
        <w:t>((</w:t>
      </w:r>
      <w:r>
        <w:rPr>
          <w:strike/>
        </w:rPr>
        <w:t xml:space="preserve">private metal property</w:t>
      </w:r>
      <w:r>
        <w:t>))</w:t>
      </w:r>
      <w:r>
        <w:rPr/>
        <w:t xml:space="preserve"> </w:t>
      </w:r>
      <w:r>
        <w:rPr>
          <w:u w:val="single"/>
        </w:rPr>
        <w:t xml:space="preserve">catalytic converter</w:t>
      </w:r>
      <w:r>
        <w:rPr/>
        <w:t xml:space="preserve"> in the seller's possession </w:t>
      </w:r>
      <w:r>
        <w:t>((</w:t>
      </w:r>
      <w:r>
        <w:rPr>
          <w:strike/>
        </w:rPr>
        <w:t xml:space="preserve">is the result of the seller replacing private metal property</w:t>
      </w:r>
      <w:r>
        <w:t>))</w:t>
      </w:r>
      <w:r>
        <w:rPr/>
        <w:t xml:space="preserve"> </w:t>
      </w:r>
      <w:r>
        <w:rPr>
          <w:u w:val="single"/>
        </w:rPr>
        <w:t xml:space="preserve">was removed</w:t>
      </w:r>
      <w:r>
        <w:rPr/>
        <w:t xml:space="preserve"> from a vehicle registered in the seller's name</w:t>
      </w:r>
      <w:r>
        <w:rPr>
          <w:u w:val="single"/>
        </w:rPr>
        <w:t xml:space="preserve">; and</w:t>
      </w:r>
    </w:p>
    <w:p>
      <w:pPr>
        <w:spacing w:before="0" w:after="0" w:line="408" w:lineRule="exact"/>
        <w:ind w:left="0" w:right="0" w:firstLine="576"/>
        <w:jc w:val="left"/>
      </w:pPr>
      <w:r>
        <w:rPr>
          <w:u w:val="single"/>
        </w:rPr>
        <w:t xml:space="preserve">(ii) The vehicle identification number of the originating vehicle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every transaction that involves private metal property or nonferrous metal property </w:t>
      </w:r>
      <w:r>
        <w:rPr>
          <w:u w:val="single"/>
        </w:rPr>
        <w:t xml:space="preserve">and is subject to subsection (1) or (2) of this section</w:t>
      </w:r>
      <w:r>
        <w:rPr/>
        <w:t xml:space="preserve">, </w:t>
      </w:r>
      <w:r>
        <w:t>((</w:t>
      </w:r>
      <w:r>
        <w:rPr>
          <w:strike/>
        </w:rPr>
        <w:t xml:space="preserve">every scrap metal business doing business in the state</w:t>
      </w:r>
      <w:r>
        <w:t>))</w:t>
      </w:r>
      <w:r>
        <w:rPr/>
        <w:t xml:space="preserve"> </w:t>
      </w:r>
      <w:r>
        <w:rPr>
          <w:u w:val="single"/>
        </w:rPr>
        <w:t xml:space="preserve">the purchaser</w:t>
      </w:r>
      <w:r>
        <w:rPr/>
        <w:t xml:space="preserv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 </w:t>
      </w:r>
      <w:r>
        <w:rPr>
          <w:u w:val="single"/>
        </w:rPr>
        <w:t xml:space="preserve">and the information provided by me is accurate</w:t>
      </w:r>
      <w:r>
        <w:rPr/>
        <w:t xml:space="preserve">."</w:t>
      </w:r>
    </w:p>
    <w:p>
      <w:pPr>
        <w:spacing w:before="0" w:after="0" w:line="408" w:lineRule="exact"/>
        <w:ind w:left="0" w:right="0" w:firstLine="576"/>
        <w:jc w:val="left"/>
      </w:pPr>
      <w:r>
        <w:rPr/>
        <w:t xml:space="preserve">The declaration must be signed and dated by the person with whom the transaction is being made. </w:t>
      </w:r>
      <w:r>
        <w:t>((</w:t>
      </w:r>
      <w:r>
        <w:rPr>
          <w:strike/>
        </w:rPr>
        <w:t xml:space="preserve">An</w:t>
      </w:r>
      <w:r>
        <w:t>))</w:t>
      </w:r>
      <w:r>
        <w:rPr/>
        <w:t xml:space="preserve"> </w:t>
      </w:r>
      <w:r>
        <w:rPr>
          <w:u w:val="single"/>
        </w:rPr>
        <w:t xml:space="preserve">The purchaser or an</w:t>
      </w:r>
      <w:r>
        <w:rPr/>
        <w:t xml:space="preserve"> employee of the </w:t>
      </w:r>
      <w:r>
        <w:t>((</w:t>
      </w:r>
      <w:r>
        <w:rPr>
          <w:strike/>
        </w:rPr>
        <w:t xml:space="preserve">scrap metal business</w:t>
      </w:r>
      <w:r>
        <w:t>))</w:t>
      </w:r>
      <w:r>
        <w:rPr/>
        <w:t xml:space="preserve"> </w:t>
      </w:r>
      <w:r>
        <w:rPr>
          <w:u w:val="single"/>
        </w:rPr>
        <w:t xml:space="preserve">purchaser</w:t>
      </w:r>
      <w:r>
        <w:rPr/>
        <w:t xml:space="preserve"> must witness the signing and dating of the declaration and sign the declaration accordingly before any transaction may be consummated.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w:t>
      </w:r>
      <w:r>
        <w:t>((</w:t>
      </w:r>
      <w:r>
        <w:rPr>
          <w:strike/>
        </w:rPr>
        <w:t xml:space="preserve">five</w:t>
      </w:r>
      <w:r>
        <w:t>))</w:t>
      </w:r>
      <w:r>
        <w:rPr/>
        <w:t xml:space="preserve"> </w:t>
      </w:r>
      <w:r>
        <w:rPr>
          <w:u w:val="single"/>
        </w:rPr>
        <w:t xml:space="preserve">three</w:t>
      </w:r>
      <w:r>
        <w:rPr/>
        <w:t xml:space="preser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2022 c 221 s 4 are each amended to read as follows:</w:t>
      </w:r>
    </w:p>
    <w:p>
      <w:pPr>
        <w:spacing w:before="0" w:after="0" w:line="408" w:lineRule="exact"/>
        <w:ind w:left="0" w:right="0" w:firstLine="576"/>
        <w:jc w:val="left"/>
      </w:pPr>
      <w:r>
        <w:rPr/>
        <w:t xml:space="preserve">(1) No scrap metal business may enter into a transaction to purchase or receive private metal property or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No scrap metal business may purchase or receive private metal property or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rPr/>
        <w:t xml:space="preserve">(3)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rPr/>
        <w:t xml:space="preserve">(4)(a) No transaction involving private metal property or nonferrous metal property may be made in cash or with any person who does not provide a street address and photographic identification </w:t>
      </w:r>
      <w:r>
        <w:rPr>
          <w:u w:val="single"/>
        </w:rPr>
        <w:t xml:space="preserve">and sign a declaration</w:t>
      </w:r>
      <w:r>
        <w:rPr/>
        <w:t xml:space="preserve"> under the requirements of RCW 19.290.020</w:t>
      </w:r>
      <w:r>
        <w:t>((</w:t>
      </w:r>
      <w:r>
        <w:rPr>
          <w:strike/>
        </w:rPr>
        <w:t xml:space="preserve">(1) (d) and (g)</w:t>
      </w:r>
      <w:r>
        <w:t>))</w:t>
      </w:r>
      <w:r>
        <w:rPr/>
        <w:t xml:space="preserve"> except as described in (b) and (c) of this subsection. The person with whom the transaction is being made may only be paid by a nontransferable check, mailed by the </w:t>
      </w:r>
      <w:r>
        <w:t>((</w:t>
      </w:r>
      <w:r>
        <w:rPr>
          <w:strike/>
        </w:rPr>
        <w:t xml:space="preserve">scrap metal business</w:t>
      </w:r>
      <w:r>
        <w:t>))</w:t>
      </w:r>
      <w:r>
        <w:rPr/>
        <w:t xml:space="preserve"> </w:t>
      </w:r>
      <w:r>
        <w:rPr>
          <w:u w:val="single"/>
        </w:rPr>
        <w:t xml:space="preserve">purchaser</w:t>
      </w:r>
      <w:r>
        <w:rPr/>
        <w:t xml:space="preserve"> to a street address provided under RCW 19.290.020, no earlier than three days after the transaction was made. A transaction occurs on the date provided in the record required under RCW 19.290.020.</w:t>
      </w:r>
    </w:p>
    <w:p>
      <w:pPr>
        <w:spacing w:before="0" w:after="0" w:line="408" w:lineRule="exact"/>
        <w:ind w:left="0" w:right="0" w:firstLine="576"/>
        <w:jc w:val="left"/>
      </w:pPr>
      <w:r>
        <w:rPr/>
        <w:t xml:space="preserve">(b) A </w:t>
      </w:r>
      <w:r>
        <w:t>((</w:t>
      </w:r>
      <w:r>
        <w:rPr>
          <w:strike/>
        </w:rPr>
        <w:t xml:space="preserve">scrap metal business</w:t>
      </w:r>
      <w:r>
        <w:t>))</w:t>
      </w:r>
      <w:r>
        <w:rPr/>
        <w:t xml:space="preserve"> </w:t>
      </w:r>
      <w:r>
        <w:rPr>
          <w:u w:val="single"/>
        </w:rPr>
        <w:t xml:space="preserve">person</w:t>
      </w:r>
      <w:r>
        <w:rPr/>
        <w:t xml:space="preserve"> that is in compliance with this chapter may pay </w:t>
      </w:r>
      <w:r>
        <w:rPr>
          <w:u w:val="single"/>
        </w:rPr>
        <w:t xml:space="preserve">a commercial enterprise</w:t>
      </w:r>
      <w:r>
        <w:rPr/>
        <w:t xml:space="preserve"> up to a maximum of $30 in cash, stored value device, or electronic funds transfer for nonferrous metal property. The balance of the value of the transaction may be made by nontransferable check, stored value device, or electronic funds transfer at the time the transaction is made if the </w:t>
      </w:r>
      <w:r>
        <w:t>((</w:t>
      </w:r>
      <w:r>
        <w:rPr>
          <w:strike/>
        </w:rPr>
        <w:t xml:space="preserve">scrap metal business digitally captures:</w:t>
      </w:r>
    </w:p>
    <w:p>
      <w:pPr>
        <w:spacing w:before="0" w:after="0" w:line="408" w:lineRule="exact"/>
        <w:ind w:left="0" w:right="0" w:firstLine="576"/>
        <w:jc w:val="left"/>
      </w:pPr>
      <w:r>
        <w:rPr>
          <w:strike/>
        </w:rPr>
        <w:t xml:space="preserve">(i) A copy of one piece of current government-issued picture identification, including a current driver's license or identification card issued by any state; and</w:t>
      </w:r>
    </w:p>
    <w:p>
      <w:pPr>
        <w:spacing w:before="0" w:after="0" w:line="408" w:lineRule="exact"/>
        <w:ind w:left="0" w:right="0" w:firstLine="576"/>
        <w:jc w:val="left"/>
      </w:pPr>
      <w:r>
        <w:rPr>
          <w:strike/>
        </w:rPr>
        <w:t xml:space="preserve">(ii) Either a picture or video of either the material subject to the transaction in the form received or the material subject to the transaction within the vehicle which the material was transported to the scrap metal business</w:t>
      </w:r>
      <w:r>
        <w:t>))</w:t>
      </w:r>
      <w:r>
        <w:rPr/>
        <w:t xml:space="preserve"> </w:t>
      </w:r>
      <w:r>
        <w:rPr>
          <w:u w:val="single"/>
        </w:rPr>
        <w:t xml:space="preserve">transaction is fully documented as required under this chapter</w:t>
      </w:r>
      <w:r>
        <w:rPr/>
        <w:t xml:space="preserve">.</w:t>
      </w:r>
    </w:p>
    <w:p>
      <w:pPr>
        <w:spacing w:before="0" w:after="0" w:line="408" w:lineRule="exact"/>
        <w:ind w:left="0" w:right="0" w:firstLine="576"/>
        <w:jc w:val="left"/>
      </w:pPr>
      <w:r>
        <w:rPr/>
        <w:t xml:space="preserve">(c) Payment to individual sellers of private metal property as defined in this chapter may not be made at the time of the transaction and shall not be paid earlier than three business days after the transaction was made. Records of payment for private metal property as defined in this chapter must be kept in the same file or record as all records collected under this </w:t>
      </w:r>
      <w:r>
        <w:t>((</w:t>
      </w:r>
      <w:r>
        <w:rPr>
          <w:strike/>
        </w:rPr>
        <w:t xml:space="preserve">subsection</w:t>
      </w:r>
      <w:r>
        <w:t>))</w:t>
      </w:r>
      <w:r>
        <w:rPr/>
        <w:t xml:space="preserve"> </w:t>
      </w:r>
      <w:r>
        <w:rPr>
          <w:u w:val="single"/>
        </w:rPr>
        <w:t xml:space="preserve">chapter</w:t>
      </w:r>
      <w:r>
        <w:rPr/>
        <w:t xml:space="preserve"> and retained and be available for review for </w:t>
      </w:r>
      <w:r>
        <w:t>((</w:t>
      </w:r>
      <w:r>
        <w:rPr>
          <w:strike/>
        </w:rPr>
        <w:t xml:space="preserve">two</w:t>
      </w:r>
      <w:r>
        <w:t>))</w:t>
      </w:r>
      <w:r>
        <w:rPr/>
        <w:t xml:space="preserve"> </w:t>
      </w:r>
      <w:r>
        <w:rPr>
          <w:u w:val="single"/>
        </w:rPr>
        <w:t xml:space="preserve">three</w:t>
      </w:r>
      <w:r>
        <w:rPr/>
        <w:t xml:space="preserve"> years from the date of the transaction.</w:t>
      </w:r>
    </w:p>
    <w:p>
      <w:pPr>
        <w:spacing w:before="0" w:after="0" w:line="408" w:lineRule="exact"/>
        <w:ind w:left="0" w:right="0" w:firstLine="576"/>
        <w:jc w:val="left"/>
      </w:pPr>
      <w:r>
        <w:rPr/>
        <w:t xml:space="preserve">(5)</w:t>
      </w:r>
      <w:r>
        <w:t>((</w:t>
      </w:r>
      <w:r>
        <w:rPr>
          <w:strike/>
        </w:rPr>
        <w:t xml:space="preserve">(a) A scrap metal business's usage of video surveillance shall be sufficient to comply with subsection (4)(b)(ii) of this section so long as the video captures the material subject to the transaction.</w:t>
      </w:r>
    </w:p>
    <w:p>
      <w:pPr>
        <w:spacing w:before="0" w:after="0" w:line="408" w:lineRule="exact"/>
        <w:ind w:left="0" w:right="0" w:firstLine="576"/>
        <w:jc w:val="left"/>
      </w:pPr>
      <w:r>
        <w:rPr>
          <w:strike/>
        </w:rPr>
        <w:t xml:space="preserve">(b) A digital image or picture taken under this section must be available for two years from the date of transaction, while a video recording must be available for 30 days.</w:t>
      </w:r>
    </w:p>
    <w:p>
      <w:pPr>
        <w:spacing w:before="0" w:after="0" w:line="408" w:lineRule="exact"/>
        <w:ind w:left="0" w:right="0" w:firstLine="576"/>
        <w:jc w:val="left"/>
      </w:pPr>
      <w:r>
        <w:rPr>
          <w:strike/>
        </w:rPr>
        <w:t xml:space="preserve">(6)</w:t>
      </w:r>
      <w:r>
        <w:t>))</w:t>
      </w:r>
      <w:r>
        <w:rPr/>
        <w:t xml:space="preserve"> No scrap metal business may purchase or receive beer kegs from anyone except a manufacturer of beer kegs or licensed brewery.</w:t>
      </w:r>
    </w:p>
    <w:p>
      <w:pPr>
        <w:spacing w:before="0" w:after="0" w:line="408" w:lineRule="exact"/>
        <w:ind w:left="0" w:right="0" w:firstLine="576"/>
        <w:jc w:val="left"/>
      </w:pPr>
      <w:r>
        <w:rPr>
          <w:u w:val="single"/>
        </w:rPr>
        <w:t xml:space="preserve">(6) Any person conducting a purchase of a catalytic converter that has been removed from a vehicle is subject to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050</w:t>
      </w:r>
      <w:r>
        <w:rPr/>
        <w:t xml:space="preserve"> and 2013 c 322 s 8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In addition to all other requirements of this chapter, upon</w:t>
      </w:r>
      <w:r>
        <w:rPr/>
        <w:t xml:space="preserve"> request by any commissioned law enforcement officer of the state or any of its political subdivisions, every </w:t>
      </w:r>
      <w:r>
        <w:rPr>
          <w:u w:val="single"/>
        </w:rPr>
        <w:t xml:space="preserve">person,</w:t>
      </w:r>
      <w:r>
        <w:rPr/>
        <w:t xml:space="preserve"> scrap metal business</w:t>
      </w:r>
      <w:r>
        <w:rPr>
          <w:u w:val="single"/>
        </w:rPr>
        <w:t xml:space="preserve">, scrap metal recycler, or other purchaser</w:t>
      </w:r>
      <w:r>
        <w:rPr/>
        <w:t xml:space="preserve"> shall furnish a full, true, and correct transcript of the records from the purchase or receipt of private metal property, nonferrous metal property, and commercial metal property involving only a specified individual, vehicle, or item of private metal property, nonferrous metal property, or commercial metal property. This information may be transmitted within a specified time of not less than two business days to the applicable law enforcement agency electronically, by facsimile transmission, or by modem or similar device, or by delivery of computer disk subject to the requirements of, and approval by, the chief of police or the county's chief law enforcement officer.</w:t>
      </w:r>
    </w:p>
    <w:p>
      <w:pPr>
        <w:spacing w:before="0" w:after="0" w:line="408" w:lineRule="exact"/>
        <w:ind w:left="0" w:right="0" w:firstLine="576"/>
        <w:jc w:val="left"/>
      </w:pPr>
      <w:r>
        <w:rPr/>
        <w:t xml:space="preserve">(2) Any records created or produced under this section are exempt from disclosure under chapter 42.56 RCW.</w:t>
      </w:r>
    </w:p>
    <w:p>
      <w:pPr>
        <w:spacing w:before="0" w:after="0" w:line="408" w:lineRule="exact"/>
        <w:ind w:left="0" w:right="0" w:firstLine="576"/>
        <w:jc w:val="left"/>
      </w:pPr>
      <w:r>
        <w:rPr/>
        <w:t xml:space="preserve">(3) If the </w:t>
      </w:r>
      <w:r>
        <w:t>((</w:t>
      </w:r>
      <w:r>
        <w:rPr>
          <w:strike/>
        </w:rPr>
        <w:t xml:space="preserve">scrap metal business</w:t>
      </w:r>
      <w:r>
        <w:t>))</w:t>
      </w:r>
      <w:r>
        <w:rPr/>
        <w:t xml:space="preserve"> </w:t>
      </w:r>
      <w:r>
        <w:rPr>
          <w:u w:val="single"/>
        </w:rPr>
        <w:t xml:space="preserve">person, scrap metal business, scrap metal recycler, or other purchaser</w:t>
      </w:r>
      <w:r>
        <w:rPr/>
        <w:t xml:space="preserve"> has good cause to believe that any private metal property, nonferrous metal property, or commercial metal property in </w:t>
      </w:r>
      <w:r>
        <w:t>((</w:t>
      </w:r>
      <w:r>
        <w:rPr>
          <w:strike/>
        </w:rPr>
        <w:t xml:space="preserve">his or her</w:t>
      </w:r>
      <w:r>
        <w:t>))</w:t>
      </w:r>
      <w:r>
        <w:rPr/>
        <w:t xml:space="preserve"> </w:t>
      </w:r>
      <w:r>
        <w:rPr>
          <w:u w:val="single"/>
        </w:rPr>
        <w:t xml:space="preserve">their</w:t>
      </w:r>
      <w:r>
        <w:rPr/>
        <w:t xml:space="preserve"> possession has been previously lost or stolen, the </w:t>
      </w:r>
      <w:r>
        <w:t>((</w:t>
      </w:r>
      <w:r>
        <w:rPr>
          <w:strike/>
        </w:rPr>
        <w:t xml:space="preserve">scrap metal business</w:t>
      </w:r>
      <w:r>
        <w:t>))</w:t>
      </w:r>
      <w:r>
        <w:rPr/>
        <w:t xml:space="preserve"> </w:t>
      </w:r>
      <w:r>
        <w:rPr>
          <w:u w:val="single"/>
        </w:rPr>
        <w:t xml:space="preserve">purchaser</w:t>
      </w:r>
      <w:r>
        <w:rPr/>
        <w:t xml:space="preserve"> shall promptly report that fact to the applicable commissioned law enforcement officer of the state, the chief of police, or the county's chief law enforcement officer, together with </w:t>
      </w:r>
      <w:r>
        <w:rPr>
          <w:u w:val="single"/>
        </w:rPr>
        <w:t xml:space="preserve">the documentation of the transaction,</w:t>
      </w:r>
      <w:r>
        <w:rPr/>
        <w:t xml:space="preserve"> the name of the owner, if known, and the date when and the name of the person from whom it was received.</w:t>
      </w:r>
    </w:p>
    <w:p>
      <w:pPr>
        <w:spacing w:before="0" w:after="0" w:line="408" w:lineRule="exact"/>
        <w:ind w:left="0" w:right="0" w:firstLine="576"/>
        <w:jc w:val="left"/>
      </w:pPr>
      <w:r>
        <w:rPr/>
        <w:t xml:space="preserve">(4) Compliance with this section shall not give rise to or form the basis of private civil liability on the part of a </w:t>
      </w:r>
      <w:r>
        <w:t>((</w:t>
      </w:r>
      <w:r>
        <w:rPr>
          <w:strike/>
        </w:rPr>
        <w:t xml:space="preserve">scrap metal business or scrap metal recycler</w:t>
      </w:r>
      <w:r>
        <w:t>))</w:t>
      </w:r>
      <w:r>
        <w:rPr/>
        <w:t xml:space="preserve"> </w:t>
      </w:r>
      <w:r>
        <w:rPr>
          <w:u w:val="single"/>
        </w:rPr>
        <w:t xml:space="preserve">person, scrap metal business, scrap metal recycler, or other purchaser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080</w:t>
      </w:r>
      <w:r>
        <w:rPr/>
        <w:t xml:space="preserve"> and 2007 c 377 s 8 are each amended to read as follows:</w:t>
      </w:r>
    </w:p>
    <w:p>
      <w:pPr>
        <w:spacing w:before="0" w:after="0" w:line="408" w:lineRule="exact"/>
        <w:ind w:left="0" w:right="0" w:firstLine="576"/>
        <w:jc w:val="left"/>
      </w:pPr>
      <w:r>
        <w:rPr/>
        <w:t xml:space="preserve">(1) Each violation of the requirements of this chapter that are not subject to the criminal penalties under RCW </w:t>
      </w:r>
      <w:r>
        <w:t>((</w:t>
      </w:r>
      <w:r>
        <w:rPr>
          <w:strike/>
        </w:rPr>
        <w:t xml:space="preserve">19.290.070</w:t>
      </w:r>
      <w:r>
        <w:t>))</w:t>
      </w:r>
      <w:r>
        <w:rPr/>
        <w:t xml:space="preserve"> </w:t>
      </w:r>
      <w:r>
        <w:rPr>
          <w:u w:val="single"/>
        </w:rPr>
        <w:t xml:space="preserve">9A.56.410</w:t>
      </w:r>
      <w:r>
        <w:rPr/>
        <w:t xml:space="preserve"> shall be punishable</w:t>
      </w:r>
      <w:r>
        <w:t>((</w:t>
      </w:r>
      <w:r>
        <w:rPr>
          <w:strike/>
        </w:rPr>
        <w:t xml:space="preserve">, upon conviction,</w:t>
      </w:r>
      <w:r>
        <w:t>))</w:t>
      </w:r>
      <w:r>
        <w:rPr/>
        <w:t xml:space="preserve"> by a fine of not more than one thousand dollars. </w:t>
      </w:r>
      <w:r>
        <w:rPr>
          <w:u w:val="single"/>
        </w:rPr>
        <w:t xml:space="preserve">Each catalytic converter possessed or trafficked in violation of this chapter is a separate violation.</w:t>
      </w:r>
    </w:p>
    <w:p>
      <w:pPr>
        <w:spacing w:before="0" w:after="0" w:line="408" w:lineRule="exact"/>
        <w:ind w:left="0" w:right="0" w:firstLine="576"/>
        <w:jc w:val="left"/>
      </w:pPr>
      <w:r>
        <w:rPr/>
        <w:t xml:space="preserve">(2) Within two years </w:t>
      </w:r>
      <w:r>
        <w:t>((</w:t>
      </w:r>
      <w:r>
        <w:rPr>
          <w:strike/>
        </w:rPr>
        <w:t xml:space="preserve">of being convicted</w:t>
      </w:r>
      <w:r>
        <w:t>))</w:t>
      </w:r>
      <w:r>
        <w:rPr/>
        <w:t xml:space="preserve"> of a violation of any of the requirements of this chapter that </w:t>
      </w:r>
      <w:r>
        <w:t>((</w:t>
      </w:r>
      <w:r>
        <w:rPr>
          <w:strike/>
        </w:rPr>
        <w:t xml:space="preserve">are not subject to the criminal penalties under RCW 19.290.070</w:t>
      </w:r>
      <w:r>
        <w:t>))</w:t>
      </w:r>
      <w:r>
        <w:rPr/>
        <w:t xml:space="preserve"> </w:t>
      </w:r>
      <w:r>
        <w:rPr>
          <w:u w:val="single"/>
        </w:rPr>
        <w:t xml:space="preserve">results in a civil penalty under this section</w:t>
      </w:r>
      <w:r>
        <w:rPr/>
        <w:t xml:space="preserve">, each subsequent violation shall be punishable</w:t>
      </w:r>
      <w:r>
        <w:t>((</w:t>
      </w:r>
      <w:r>
        <w:rPr>
          <w:strike/>
        </w:rPr>
        <w:t xml:space="preserve">, upon conviction,</w:t>
      </w:r>
      <w:r>
        <w:t>))</w:t>
      </w:r>
      <w:r>
        <w:rPr/>
        <w:t xml:space="preserve"> by a fine of not more than two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(1) No person may engage in the business of disassembling or de-canning a catalytic converter for removal or processing of the internal core to extract platinum, palladium, rhodium, or other metals, unless the person is a licensed scrap metal processor or scrap metal recycler.</w:t>
      </w:r>
    </w:p>
    <w:p>
      <w:pPr>
        <w:spacing w:before="0" w:after="0" w:line="408" w:lineRule="exact"/>
        <w:ind w:left="0" w:right="0" w:firstLine="576"/>
        <w:jc w:val="left"/>
      </w:pPr>
      <w:r>
        <w:rPr/>
        <w:t xml:space="preserve">(2) Any licensed scrap metal processor or scrap metal recycler engaged in disassembling or de-canning catalytic converters as described in this section shall maintain the records of every catalytic converter the scrap metal processor or scrap metal recycler possesses or processes as required under this chapter.</w:t>
      </w:r>
    </w:p>
    <w:p>
      <w:pPr>
        <w:spacing w:before="0" w:after="0" w:line="408" w:lineRule="exact"/>
        <w:ind w:left="0" w:right="0" w:firstLine="576"/>
        <w:jc w:val="left"/>
      </w:pPr>
      <w:r>
        <w:rPr/>
        <w:t xml:space="preserve">(3) Any licensed scrap metal processor or scrap metal recycler engaged in disassembling or de-canning catalytic converters as described in this section shall implement a 30-day waiting period between the purchase and disassembly or de-canning of a catalytic converter, unless the scrap metal processor or scrap metal recycler is also the registered owner of the originating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state patrol shall:</w:t>
      </w:r>
    </w:p>
    <w:p>
      <w:pPr>
        <w:spacing w:before="0" w:after="0" w:line="408" w:lineRule="exact"/>
        <w:ind w:left="0" w:right="0" w:firstLine="576"/>
        <w:jc w:val="left"/>
      </w:pPr>
      <w:r>
        <w:rPr/>
        <w:t xml:space="preserve">(1) Conduct periodic inspections at least once a year of all licensed purchasers of catalytic converters that have been removed from vehicles, as described under RCW 19.290.050, to ensure compliance with the requirements of chapter 19.290 RCW;</w:t>
      </w:r>
    </w:p>
    <w:p>
      <w:pPr>
        <w:spacing w:before="0" w:after="0" w:line="408" w:lineRule="exact"/>
        <w:ind w:left="0" w:right="0" w:firstLine="576"/>
        <w:jc w:val="left"/>
      </w:pPr>
      <w:r>
        <w:rPr/>
        <w:t xml:space="preserve">(2) Develop a standardized inspection form and train local law enforcement agencies, civilian employees, and limited authority law enforcement personnel on inspection procedures of licensed purchasers;</w:t>
      </w:r>
    </w:p>
    <w:p>
      <w:pPr>
        <w:spacing w:before="0" w:after="0" w:line="408" w:lineRule="exact"/>
        <w:ind w:left="0" w:right="0" w:firstLine="576"/>
        <w:jc w:val="left"/>
      </w:pPr>
      <w:r>
        <w:rPr/>
        <w:t xml:space="preserve">(3) Specify which specific law enforcement agencies have a duty to inspect the different business types that are licensed to purchase catalytic converters; and</w:t>
      </w:r>
    </w:p>
    <w:p>
      <w:pPr>
        <w:spacing w:before="0" w:after="0" w:line="408" w:lineRule="exact"/>
        <w:ind w:left="0" w:right="0" w:firstLine="576"/>
        <w:jc w:val="left"/>
      </w:pPr>
      <w:r>
        <w:rPr/>
        <w:t xml:space="preserve">(4) Allow inspections to be conducted by civilian employees or limited authority law enforcement agencies to increase the availability of potential inspectors.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second degree if he or she knowingly traffics catalytic converters that have been removed from a motor vehicle and the person purchases four or fewer catalytic converters, and they do not fulfill the requirements of chapter 19.290 RCW for a lawful transfer.</w:t>
      </w:r>
    </w:p>
    <w:p>
      <w:pPr>
        <w:spacing w:before="0" w:after="0" w:line="408" w:lineRule="exact"/>
        <w:ind w:left="0" w:right="0" w:firstLine="576"/>
        <w:jc w:val="left"/>
      </w:pPr>
      <w:r>
        <w:rPr/>
        <w:t xml:space="preserve">(2) Trafficking in catalytic converters in the second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first degree if he or she knowingly traffics catalytic converters that have been removed from a motor vehicle and:</w:t>
      </w:r>
    </w:p>
    <w:p>
      <w:pPr>
        <w:spacing w:before="0" w:after="0" w:line="408" w:lineRule="exact"/>
        <w:ind w:left="0" w:right="0" w:firstLine="576"/>
        <w:jc w:val="left"/>
      </w:pPr>
      <w:r>
        <w:rPr/>
        <w:t xml:space="preserve">(a) The person purchases five or more catalytic converters, and they do not fulfill the requirements of chapter 19.290 RCW for a lawful transfer; or</w:t>
      </w:r>
    </w:p>
    <w:p>
      <w:pPr>
        <w:spacing w:before="0" w:after="0" w:line="408" w:lineRule="exact"/>
        <w:ind w:left="0" w:right="0" w:firstLine="576"/>
        <w:jc w:val="left"/>
      </w:pPr>
      <w:r>
        <w:rPr/>
        <w:t xml:space="preserve">(b) The person acts as a purchaser and is not licensed as required under chapter 19.290 RCW.</w:t>
      </w:r>
    </w:p>
    <w:p>
      <w:pPr>
        <w:spacing w:before="0" w:after="0" w:line="408" w:lineRule="exact"/>
        <w:ind w:left="0" w:right="0" w:firstLine="576"/>
        <w:jc w:val="left"/>
      </w:pPr>
      <w:r>
        <w:rPr/>
        <w:t xml:space="preserve">(2) Trafficking in catalytic converters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2022 c 231 s 13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1 (section 10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2 (section 9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2023.</w:t>
      </w:r>
    </w:p>
    <w:p/>
    <w:p>
      <w:pPr>
        <w:jc w:val="center"/>
      </w:pPr>
      <w:r>
        <w:rPr>
          <w:b/>
        </w:rPr>
        <w:t>--- END ---</w:t>
      </w:r>
    </w:p>
    <w:sectPr>
      <w:pgNumType w:start="1"/>
      <w:footerReference xmlns:r="http://schemas.openxmlformats.org/officeDocument/2006/relationships" r:id="R29e6252f34e84f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6e7f7353641ed" /><Relationship Type="http://schemas.openxmlformats.org/officeDocument/2006/relationships/footer" Target="/word/footer1.xml" Id="R29e6252f34e84f1a" /></Relationships>
</file>