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f42bc336ac4b70" /></Relationships>
</file>

<file path=word/document.xml><?xml version="1.0" encoding="utf-8"?>
<w:document xmlns:w="http://schemas.openxmlformats.org/wordprocessingml/2006/main">
  <w:body>
    <w:p>
      <w:r>
        <w:t>S-1204.5</w:t>
      </w:r>
    </w:p>
    <w:p>
      <w:pPr>
        <w:jc w:val="center"/>
      </w:pPr>
      <w:r>
        <w:t>_______________________________________________</w:t>
      </w:r>
    </w:p>
    <w:p/>
    <w:p>
      <w:pPr>
        <w:jc w:val="center"/>
      </w:pPr>
      <w:r>
        <w:rPr>
          <w:b/>
        </w:rPr>
        <w:t>SUBSTITUTE SENATE BILL 5600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Wellman, Braun, Lovick, Schoesler, and Short)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for the state universal communications services program; amending RCW 80.36.630, 80.36.650, 80.36.660, 80.36.670, 80.36.680, 80.36.690, and 80.36.700;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2019 c 365 s 11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 as it existed on May 13, 2019,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"Broadband service" means any service providing advanced telecommunications capability, including internet access and access to high quality voice, data, graphics, or video.</w:t>
      </w:r>
    </w:p>
    <w:p>
      <w:pPr>
        <w:spacing w:before="0" w:after="0" w:line="408" w:lineRule="exact"/>
        <w:ind w:left="0" w:right="0" w:firstLine="576"/>
        <w:jc w:val="left"/>
      </w:pPr>
      <w:r>
        <w:rPr/>
        <w:t xml:space="preserve">(d)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rPr/>
        <w:t xml:space="preserve">(e) "Communications services" includes telecommunications services and information services and any combination thereof.</w:t>
      </w:r>
    </w:p>
    <w:p>
      <w:pPr>
        <w:spacing w:before="0" w:after="0" w:line="408" w:lineRule="exact"/>
        <w:ind w:left="0" w:right="0" w:firstLine="576"/>
        <w:jc w:val="left"/>
      </w:pPr>
      <w:r>
        <w:rPr/>
        <w:t xml:space="preserve">(f) "Incumbent local exchange carrier" has the same meaning as set forth in 47 U.S.C. Sec. 251(h).</w:t>
      </w:r>
    </w:p>
    <w:p>
      <w:pPr>
        <w:spacing w:before="0" w:after="0" w:line="408" w:lineRule="exact"/>
        <w:ind w:left="0" w:right="0" w:firstLine="576"/>
        <w:jc w:val="left"/>
      </w:pPr>
      <w:r>
        <w:rPr/>
        <w:t xml:space="preserve">(g)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rPr/>
        <w:t xml:space="preserve">(h) "Interconnected voice over internet protocol service" means an interconnected voice over internet protocol service that: (i) Enables real-time, two-way voice communications; (ii) requires a broadband connection from the user's location; (iii) requires internet protocol-compatible customer premises equipment; and (iv) permits users generally to receive calls that originate on the public network and to terminate calls to the public network.</w:t>
      </w:r>
    </w:p>
    <w:p>
      <w:pPr>
        <w:spacing w:before="0" w:after="0" w:line="408" w:lineRule="exact"/>
        <w:ind w:left="0" w:right="0" w:firstLine="576"/>
        <w:jc w:val="left"/>
      </w:pPr>
      <w:r>
        <w:rPr/>
        <w:t xml:space="preserve">(i) "Program" means the state universal communications services program created in RCW 80.36.650.</w:t>
      </w:r>
    </w:p>
    <w:p>
      <w:pPr>
        <w:spacing w:before="0" w:after="0" w:line="408" w:lineRule="exact"/>
        <w:ind w:left="0" w:right="0" w:firstLine="576"/>
        <w:jc w:val="left"/>
      </w:pPr>
      <w:r>
        <w:rPr/>
        <w:t xml:space="preserve">(j) "Telecommunications" has the same meaning as defined in 47 U.S.C. Sec. 153(43).</w:t>
      </w:r>
    </w:p>
    <w:p>
      <w:pPr>
        <w:spacing w:before="0" w:after="0" w:line="408" w:lineRule="exact"/>
        <w:ind w:left="0" w:right="0" w:firstLine="576"/>
        <w:jc w:val="left"/>
      </w:pPr>
      <w:r>
        <w:rPr/>
        <w:t xml:space="preserve">(k) "Telecommunications act of 1996" means the telecommunications act of 1996 (P.L. 104-104, 110 Stat. 56).</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2019 c 365 s 12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and the provision, enhancement, and maintenance of broadband services, recognizing that, historically, the incumbent public network functions to provide all communications services including, but not limited to, voice and broadband services.</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telecommunications services under the rates, terms, and conditions established by the commission under this chapter, and broadband services, for the period covered by the distribution. The commission must implement and administer the program under terms and conditions established in RCW 80.36.630 through 80.36.690. Expenditures for the program may not exceed </w:t>
      </w:r>
      <w:r>
        <w:t>((</w:t>
      </w:r>
      <w:r>
        <w:rPr>
          <w:strike/>
        </w:rPr>
        <w:t xml:space="preserve">five million dollars</w:t>
      </w:r>
      <w:r>
        <w:t>))</w:t>
      </w:r>
      <w:r>
        <w:rPr/>
        <w:t xml:space="preserve"> </w:t>
      </w:r>
      <w:r>
        <w:rPr>
          <w:u w:val="single"/>
        </w:rPr>
        <w:t xml:space="preserve">$5,000,000</w:t>
      </w:r>
      <w:r>
        <w:rPr/>
        <w:t xml:space="preserve"> per fiscal year; provided, however, that if less than </w:t>
      </w:r>
      <w:r>
        <w:t>((</w:t>
      </w:r>
      <w:r>
        <w:rPr>
          <w:strike/>
        </w:rPr>
        <w:t xml:space="preserve">five million dollars</w:t>
      </w:r>
      <w:r>
        <w:t>))</w:t>
      </w:r>
      <w:r>
        <w:rPr/>
        <w:t xml:space="preserve"> </w:t>
      </w:r>
      <w:r>
        <w:rPr>
          <w:u w:val="single"/>
        </w:rPr>
        <w:t xml:space="preserve">$5,000,000</w:t>
      </w:r>
      <w:r>
        <w:rPr/>
        <w:t xml:space="preserve"> is expended in any fiscal year, the unexpended portion must be carried over to subsequent fiscal years and, unless fully expended, must be available for program expenditures in such subsequent fiscal years in addition to the </w:t>
      </w:r>
      <w:r>
        <w:t>((</w:t>
      </w:r>
      <w:r>
        <w:rPr>
          <w:strike/>
        </w:rPr>
        <w:t xml:space="preserve">five million dollars</w:t>
      </w:r>
      <w:r>
        <w:t>))</w:t>
      </w:r>
      <w:r>
        <w:rPr/>
        <w:t xml:space="preserve"> </w:t>
      </w:r>
      <w:r>
        <w:rPr>
          <w:u w:val="single"/>
        </w:rPr>
        <w:t xml:space="preserve">$5,000,000</w:t>
      </w:r>
      <w:r>
        <w:rPr/>
        <w:t xml:space="preserve">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(a)(i) The communications provider is: (A) An incumbent local exchange carrier serving fewer than </w:t>
      </w:r>
      <w:r>
        <w:t>((</w:t>
      </w:r>
      <w:r>
        <w:rPr>
          <w:strike/>
        </w:rPr>
        <w:t xml:space="preserve">forty thousand</w:t>
      </w:r>
      <w:r>
        <w:t>))</w:t>
      </w:r>
      <w:r>
        <w:rPr/>
        <w:t xml:space="preserve"> </w:t>
      </w:r>
      <w:r>
        <w:rPr>
          <w:u w:val="single"/>
        </w:rPr>
        <w:t xml:space="preserve">40,000</w:t>
      </w:r>
      <w:r>
        <w:rPr/>
        <w:t xml:space="preserve"> access lines in the state; or (B) a radio communications service company providing wireless two-way voice communications service and broadband services to less than the equivalent of </w:t>
      </w:r>
      <w:r>
        <w:t>((</w:t>
      </w:r>
      <w:r>
        <w:rPr>
          <w:strike/>
        </w:rPr>
        <w:t xml:space="preserve">forty thousand</w:t>
      </w:r>
      <w:r>
        <w:t>))</w:t>
      </w:r>
      <w:r>
        <w:rPr/>
        <w:t xml:space="preserve"> </w:t>
      </w:r>
      <w:r>
        <w:rPr>
          <w:u w:val="single"/>
        </w:rPr>
        <w:t xml:space="preserve">40,000</w:t>
      </w:r>
      <w:r>
        <w:rPr/>
        <w:t xml:space="preserve"> access lines in the state. For purposes of determining the access line threshold in this subsection, the access lines or equivalents of all wireline affiliates must be counted as a single threshold, if the lines or equivalents are located in Washington;</w:t>
      </w:r>
    </w:p>
    <w:p>
      <w:pPr>
        <w:spacing w:before="0" w:after="0" w:line="408" w:lineRule="exact"/>
        <w:ind w:left="0" w:right="0" w:firstLine="576"/>
        <w:jc w:val="left"/>
      </w:pPr>
      <w:r>
        <w:rPr/>
        <w:t xml:space="preserve">(ii) The communications provider has adopted a plan to provide, enhance, or maintain broadband services in its service area; and</w:t>
      </w:r>
    </w:p>
    <w:p>
      <w:pPr>
        <w:spacing w:before="0" w:after="0" w:line="408" w:lineRule="exact"/>
        <w:ind w:left="0" w:right="0" w:firstLine="576"/>
        <w:jc w:val="left"/>
      </w:pPr>
      <w:r>
        <w:rPr/>
        <w:t xml:space="preserve">(iii) The communications provider meets any other requirements established by the commission pertaining to the provision of communications services, including basic telecommunications services; or</w:t>
      </w:r>
    </w:p>
    <w:p>
      <w:pPr>
        <w:spacing w:before="0" w:after="0" w:line="408" w:lineRule="exact"/>
        <w:ind w:left="0" w:right="0" w:firstLine="576"/>
        <w:jc w:val="left"/>
      </w:pPr>
      <w:r>
        <w:rPr/>
        <w:t xml:space="preserve">(b) The communications provider demonstrates to the commission that the communications provider is able to provide the same or comparable services at the same or similar service quality standards at a lower price; and: (i) Will provide communications services to all customers in the exchange or exchanges in which it will provide service; and (ii) submits to the commission's regulation of its service as if it were the incumbent local exchange company serving the exchange or exchanges for which it seeks distribution from the account.</w:t>
      </w:r>
    </w:p>
    <w:p>
      <w:pPr>
        <w:spacing w:before="0" w:after="0" w:line="408" w:lineRule="exact"/>
        <w:ind w:left="0" w:right="0" w:firstLine="576"/>
        <w:jc w:val="left"/>
      </w:pPr>
      <w:r>
        <w:rPr/>
        <w:t xml:space="preserve">(4)(a) Distributions to eligible communications providers are based on criteria established by the commission.</w:t>
      </w:r>
    </w:p>
    <w:p>
      <w:pPr>
        <w:spacing w:before="0" w:after="0" w:line="408" w:lineRule="exact"/>
        <w:ind w:left="0" w:right="0" w:firstLine="576"/>
        <w:jc w:val="left"/>
      </w:pPr>
      <w:r>
        <w:rPr/>
        <w:t xml:space="preserve">(b) 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t xml:space="preserve">(c)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stakeholders, including but not limited to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w:t>
      </w:r>
      <w:r>
        <w:t>((</w:t>
      </w:r>
      <w:r>
        <w:rPr>
          <w:strike/>
        </w:rPr>
        <w:t xml:space="preserve">2024</w:t>
      </w:r>
      <w:r>
        <w:t>))</w:t>
      </w:r>
      <w:r>
        <w:rPr/>
        <w:t xml:space="preserve"> </w:t>
      </w:r>
      <w:r>
        <w:rPr>
          <w:u w:val="single"/>
        </w:rPr>
        <w:t xml:space="preserve">2034</w:t>
      </w:r>
      <w:r>
        <w:rPr/>
        <w:t xml:space="preserve">, and no distributions may be made after that date.</w:t>
      </w:r>
    </w:p>
    <w:p>
      <w:pPr>
        <w:spacing w:before="0" w:after="0" w:line="408" w:lineRule="exact"/>
        <w:ind w:left="0" w:right="0" w:firstLine="576"/>
        <w:jc w:val="left"/>
      </w:pPr>
      <w:r>
        <w:rPr/>
        <w:t xml:space="preserve">(9)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2019 c 365 s 13 are each amended to read as follows:</w:t>
      </w:r>
    </w:p>
    <w:p>
      <w:pPr>
        <w:spacing w:before="0" w:after="0" w:line="408" w:lineRule="exact"/>
        <w:ind w:left="0" w:right="0" w:firstLine="576"/>
        <w:jc w:val="left"/>
      </w:pPr>
      <w:r>
        <w:rPr/>
        <w:t xml:space="preserve">(1) To implement the program, the commission must adopt rules for the following purposes:</w:t>
      </w:r>
    </w:p>
    <w:p>
      <w:pPr>
        <w:spacing w:before="0" w:after="0" w:line="408" w:lineRule="exact"/>
        <w:ind w:left="0" w:right="0" w:firstLine="576"/>
        <w:jc w:val="left"/>
      </w:pPr>
      <w:r>
        <w:rPr/>
        <w:t xml:space="preserve">(a)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rPr/>
        <w:t xml:space="preserve">(b) Operation of the universal communications services account established in RCW 80.36.690;</w:t>
      </w:r>
    </w:p>
    <w:p>
      <w:pPr>
        <w:spacing w:before="0" w:after="0" w:line="408" w:lineRule="exact"/>
        <w:ind w:left="0" w:right="0" w:firstLine="576"/>
        <w:jc w:val="left"/>
      </w:pPr>
      <w:r>
        <w:rPr/>
        <w:t xml:space="preserve">(c) Establishment of the criteria used to calculate distributions; and</w:t>
      </w:r>
    </w:p>
    <w:p>
      <w:pPr>
        <w:spacing w:before="0" w:after="0" w:line="408" w:lineRule="exact"/>
        <w:ind w:left="0" w:right="0" w:firstLine="576"/>
        <w:jc w:val="left"/>
      </w:pPr>
      <w:r>
        <w:rPr/>
        <w:t xml:space="preserve">(d) Readoption, amendment, or repeal of any existing rules adopted pursuant to RCW 80.36.610 as necessary to be consistent with RCW 80.36.630 through 80.36.690 and 80.36.610.</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2019 c 365 s 14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rPr/>
        <w:t xml:space="preserve">(4)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2019 c 365 s 15 are each amended to read as follows:</w:t>
      </w:r>
    </w:p>
    <w:p>
      <w:pPr>
        <w:spacing w:before="0" w:after="0" w:line="408" w:lineRule="exact"/>
        <w:ind w:left="0" w:right="0" w:firstLine="576"/>
        <w:jc w:val="left"/>
      </w:pPr>
      <w:r>
        <w:rPr/>
        <w:t xml:space="preserve">(1)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2019 c 365 s 16 are each amended to read as follows:</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and commission expenses related to implementation and administration of the provisions of RCW 80.36.630 through 80.36.690 and section 212, chapter 8, Laws of 2013 2nd sp. sess.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and 2019 c 365 s 17 are each amended to read as follows:</w:t>
      </w:r>
    </w:p>
    <w:p>
      <w:pPr>
        <w:spacing w:before="0" w:after="0" w:line="408" w:lineRule="exact"/>
        <w:ind w:left="0" w:right="0" w:firstLine="576"/>
        <w:jc w:val="left"/>
      </w:pPr>
      <w:r>
        <w:rPr/>
        <w:t xml:space="preserve">(1) The universal communications services program established in RCW 80.36.630 through 80.36.690 terminates on June 30, </w:t>
      </w:r>
      <w:r>
        <w:t>((</w:t>
      </w:r>
      <w:r>
        <w:rPr>
          <w:strike/>
        </w:rPr>
        <w:t xml:space="preserve">2024</w:t>
      </w:r>
      <w:r>
        <w:t>))</w:t>
      </w:r>
      <w:r>
        <w:rPr/>
        <w:t xml:space="preserve"> </w:t>
      </w:r>
      <w:r>
        <w:rPr>
          <w:u w:val="single"/>
        </w:rPr>
        <w:t xml:space="preserve">2035</w:t>
      </w:r>
      <w:r>
        <w:rPr/>
        <w:t xml:space="preserve">.</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2035</w:t>
      </w:r>
      <w:r>
        <w:rPr/>
        <w:t xml:space="preserve">.</w:t>
      </w:r>
    </w:p>
    <w:p/>
    <w:p>
      <w:pPr>
        <w:jc w:val="center"/>
      </w:pPr>
      <w:r>
        <w:rPr>
          <w:b/>
        </w:rPr>
        <w:t>--- END ---</w:t>
      </w:r>
    </w:p>
    <w:sectPr>
      <w:pgNumType w:start="1"/>
      <w:footerReference xmlns:r="http://schemas.openxmlformats.org/officeDocument/2006/relationships" r:id="Ra73e45d8c0c64d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55b81622624450" /><Relationship Type="http://schemas.openxmlformats.org/officeDocument/2006/relationships/footer" Target="/word/footer1.xml" Id="Ra73e45d8c0c64d2d" /></Relationships>
</file>