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b203068f2bd4d5d" /></Relationships>
</file>

<file path=word/document.xml><?xml version="1.0" encoding="utf-8"?>
<w:document xmlns:w="http://schemas.openxmlformats.org/wordprocessingml/2006/main">
  <w:body>
    <w:p>
      <w:r>
        <w:t>S-0709.1</w:t>
      </w:r>
    </w:p>
    <w:p>
      <w:pPr>
        <w:jc w:val="center"/>
      </w:pPr>
      <w:r>
        <w:t>_______________________________________________</w:t>
      </w:r>
    </w:p>
    <w:p/>
    <w:p>
      <w:pPr>
        <w:jc w:val="center"/>
      </w:pPr>
      <w:r>
        <w:rPr>
          <w:b/>
        </w:rPr>
        <w:t>SENATE BILL 5581</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Senators Muzzall, Robinson, Braun, Rivers, Warnick, Cleveland, Hasegawa, Kuderer, Lovelett, Shewmake, C. Wilson, J. Wilson, and L. Wilson</w:t>
      </w:r>
    </w:p>
    <w:p/>
    <w:p>
      <w:r>
        <w:rPr>
          <w:t xml:space="preserve">Read first time 01/26/23.  </w:t>
        </w:rPr>
      </w:r>
      <w:r>
        <w:rPr>
          <w:t xml:space="preserve">Referred to Committee on Health &amp; Long Term Care.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developing strategies to reduce or eliminate deductibles for maternal support services and postpartum care; creating a new section;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office of the insurance commissioner shall, in collaboration with health carriers in this state, develop strategies to reduce deductibles for maternal support services and postpartum care or make these services available to enrollees without a deductible.</w:t>
      </w:r>
    </w:p>
    <w:p>
      <w:pPr>
        <w:spacing w:before="0" w:after="0" w:line="408" w:lineRule="exact"/>
        <w:ind w:left="0" w:right="0" w:firstLine="576"/>
        <w:jc w:val="left"/>
      </w:pPr>
      <w:r>
        <w:rPr/>
        <w:t xml:space="preserve">(2) The office of the insurance commissioner shall contract with outside entities as necessary to conduct research or actuarial analysis needed to complete the work required under subsection (1) of this section.</w:t>
      </w:r>
    </w:p>
    <w:p>
      <w:pPr>
        <w:spacing w:before="0" w:after="0" w:line="408" w:lineRule="exact"/>
        <w:ind w:left="0" w:right="0" w:firstLine="576"/>
        <w:jc w:val="left"/>
      </w:pPr>
      <w:r>
        <w:rPr/>
        <w:t xml:space="preserve">(3) By December 1, 2023, the office of the insurance commissioner shall submit a report to the relevant committees of the legislature outlining strategies to reduce or eliminate deductibles for maternal support services and postpartum care.</w:t>
      </w:r>
    </w:p>
    <w:p>
      <w:pPr>
        <w:spacing w:before="0" w:after="0" w:line="408" w:lineRule="exact"/>
        <w:ind w:left="0" w:right="0" w:firstLine="576"/>
        <w:jc w:val="left"/>
      </w:pPr>
      <w:r>
        <w:rPr/>
        <w:t xml:space="preserve">(4) This section expires on December 31, 2024.</w:t>
      </w:r>
    </w:p>
    <w:p/>
    <w:p>
      <w:pPr>
        <w:jc w:val="center"/>
      </w:pPr>
      <w:r>
        <w:rPr>
          <w:b/>
        </w:rPr>
        <w:t>--- END ---</w:t>
      </w:r>
    </w:p>
    <w:sectPr>
      <w:pgNumType w:start="1"/>
      <w:footerReference xmlns:r="http://schemas.openxmlformats.org/officeDocument/2006/relationships" r:id="R0542edae71f744b4"/>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5581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597b7cfcc2a475b" /><Relationship Type="http://schemas.openxmlformats.org/officeDocument/2006/relationships/footer" Target="/word/footer1.xml" Id="R0542edae71f744b4" /></Relationships>
</file>