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8bb24c14b240c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5536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Robinson, Lovick, Rolfes, Mullet, Dhingra, Billig, Hasegawa, Keiser, Kuderer, Liias, Lovelett, Nobles, Randall, Stanford,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justice system and behavioral health responses for persons experiencing circumstances that involve controlled substances, counterfeit substances, legend drugs, and drug paraphernalia; amending RCW 69.50.4011, 69.50.4013, 69.50.4014, 69.41.030, 69.50.509, 69.50.4121, 9.96.060, 36.70A.200, 71.24.589, 71.24.590, 10.31.110, and 84.36.043; amending 2021 c 311 s 29 (uncodified); adding a new section to chapter 43.43 RCW; adding new sections to chapter 69.50 RCW; adding a new section to chapter 43.330 RCW; adding a new section to chapter 26.12 RCW; adding new sections to chapter 71.24 RCW; adding new sections to chapter 43.216 RCW; adding a new section to chapter 2.70 RCW; creating new sections; repealing RCW 10.31.115; prescribing penalties; making appropriations;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Prohibiting Knowing Possession of a Controlled Substance, Counterfeit Substance, or Legend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w:t>
      </w:r>
      <w:r>
        <w:t>((</w:t>
      </w:r>
      <w:r>
        <w:rPr>
          <w:strike/>
        </w:rPr>
        <w:t xml:space="preserve">create, deliver, or possess a counterfeit substance</w:t>
      </w:r>
      <w:r>
        <w:t>))</w:t>
      </w:r>
      <w:r>
        <w:rPr>
          <w:u w:val="single"/>
        </w:rPr>
        <w:t xml:space="preserve">:</w:t>
      </w:r>
    </w:p>
    <w:p>
      <w:pPr>
        <w:spacing w:before="0" w:after="0" w:line="408" w:lineRule="exact"/>
        <w:ind w:left="0" w:right="0" w:firstLine="576"/>
        <w:jc w:val="left"/>
      </w:pPr>
      <w:r>
        <w:rPr>
          <w:u w:val="single"/>
        </w:rPr>
        <w:t xml:space="preserve">(a) Create or deliver a counterfeit substance;</w:t>
      </w:r>
    </w:p>
    <w:p>
      <w:pPr>
        <w:spacing w:before="0" w:after="0" w:line="408" w:lineRule="exact"/>
        <w:ind w:left="0" w:right="0" w:firstLine="576"/>
        <w:jc w:val="left"/>
      </w:pPr>
      <w:r>
        <w:rPr>
          <w:u w:val="single"/>
        </w:rPr>
        <w:t xml:space="preserve">(b) Knowingly possess a counterfeit substance; or</w:t>
      </w:r>
    </w:p>
    <w:p>
      <w:pPr>
        <w:spacing w:before="0" w:after="0" w:line="408" w:lineRule="exact"/>
        <w:ind w:left="0" w:right="0" w:firstLine="576"/>
        <w:jc w:val="left"/>
      </w:pPr>
      <w:r>
        <w:rPr>
          <w:u w:val="single"/>
        </w:rPr>
        <w:t xml:space="preserve">(c) Knowingly use a counterfeit substance in a public place</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(3)(a) A violation of subsection (1)(b) or (c) of this section is a gross misdemeanor punishable by imprisonment of up to 180 days, or by a fine of not more than $1,000, or by both such imprisonment and fine, however, if the defendant has two or more prior convictions under subsection (1)(b) or (c) of this section occurring after the effective date of this section, a violation of subsection (1)(b) or (c)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u w:val="single"/>
        </w:rPr>
        <w:t xml:space="preserve">(b) No person may be charged under both subsection (1)(b) and (c) of this section relating to the same course of conduct.</w:t>
      </w:r>
    </w:p>
    <w:p>
      <w:pPr>
        <w:spacing w:before="0" w:after="0" w:line="408" w:lineRule="exact"/>
        <w:ind w:left="0" w:right="0" w:firstLine="576"/>
        <w:jc w:val="left"/>
      </w:pPr>
      <w:r>
        <w:rPr>
          <w:u w:val="single"/>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(4)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(5) For the purposes of this section, "use a counterfeit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otherwise authorized by this chapter, it</w:t>
      </w:r>
      <w:r>
        <w:rPr/>
        <w:t xml:space="preserve"> is unlawful for any person to</w:t>
      </w:r>
      <w:r>
        <w:rPr>
          <w:u w:val="single"/>
        </w:rPr>
        <w:t xml:space="preserve">:</w:t>
      </w:r>
    </w:p>
    <w:p>
      <w:pPr>
        <w:spacing w:before="0" w:after="0" w:line="408" w:lineRule="exact"/>
        <w:ind w:left="0" w:right="0" w:firstLine="576"/>
        <w:jc w:val="left"/>
      </w:pPr>
      <w:r>
        <w:rPr>
          <w:u w:val="single"/>
        </w:rPr>
        <w:t xml:space="preserve">(a) Knowingly</w:t>
      </w:r>
      <w:r>
        <w:rPr/>
        <w:t xml:space="preserve"> possess a controlled substance unless the substance was obtained directly from, or pursuant to, a valid prescription or order of a practitioner while acting in the course of his or her professional practice</w:t>
      </w:r>
      <w:r>
        <w:t>((</w:t>
      </w:r>
      <w:r>
        <w:rPr>
          <w:strike/>
        </w:rPr>
        <w:t xml:space="preserve">, or except as otherwise authorized by this chapter</w:t>
      </w:r>
      <w:r>
        <w:t>))</w:t>
      </w:r>
      <w:r>
        <w:rPr>
          <w:u w:val="single"/>
        </w:rPr>
        <w:t xml:space="preserve">; or</w:t>
      </w:r>
    </w:p>
    <w:p>
      <w:pPr>
        <w:spacing w:before="0" w:after="0" w:line="408" w:lineRule="exact"/>
        <w:ind w:left="0" w:right="0" w:firstLine="576"/>
        <w:jc w:val="left"/>
      </w:pPr>
      <w:r>
        <w:rPr>
          <w:u w:val="single"/>
        </w:rPr>
        <w:t xml:space="preserve">(b) Knowingly use a controlled substance in a public place, unless the substance was obtained directly from, or pursuant to, a valid prescription or order of a practitioner while acting in the course of his or her professional practice</w:t>
      </w:r>
      <w:r>
        <w:rPr/>
        <w:t xml:space="preserve">.</w:t>
      </w:r>
    </w:p>
    <w:p>
      <w:pPr>
        <w:spacing w:before="0" w:after="0" w:line="408" w:lineRule="exact"/>
        <w:ind w:left="0" w:right="0" w:firstLine="576"/>
        <w:jc w:val="left"/>
      </w:pPr>
      <w:r>
        <w:rPr/>
        <w:t xml:space="preserve">(2)</w:t>
      </w:r>
      <w:r>
        <w:rPr>
          <w:u w:val="single"/>
        </w:rPr>
        <w:t xml:space="preserve">(a)</w:t>
      </w:r>
      <w:r>
        <w:rPr/>
        <w:t xml:space="preserve"> Except as provided in RCW 69.50.4014 </w:t>
      </w:r>
      <w:r>
        <w:rPr>
          <w:u w:val="single"/>
        </w:rPr>
        <w:t xml:space="preserve">or 69.50.445</w:t>
      </w:r>
      <w:r>
        <w:rPr/>
        <w:t xml:space="preserve">, </w:t>
      </w:r>
      <w:r>
        <w:t>((</w:t>
      </w:r>
      <w:r>
        <w:rPr>
          <w:strike/>
        </w:rPr>
        <w:t xml:space="preserve">any person who violates this section is guilty of a class C felony punishable under chapter 9A.20 RCW</w:t>
      </w:r>
      <w:r>
        <w:t>))</w:t>
      </w:r>
      <w:r>
        <w:rPr/>
        <w:t xml:space="preserve"> </w:t>
      </w:r>
      <w:r>
        <w:rPr>
          <w:u w:val="single"/>
        </w:rPr>
        <w:t xml:space="preserve">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the effective date of this section,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u w:val="single"/>
        </w:rPr>
        <w:t xml:space="preserve">(b) No person may be charged under both subsection (1)(a) and (b) of this section relating to the same course of conduct.</w:t>
      </w:r>
    </w:p>
    <w:p>
      <w:pPr>
        <w:spacing w:before="0" w:after="0" w:line="408" w:lineRule="exact"/>
        <w:ind w:left="0" w:right="0" w:firstLine="576"/>
        <w:jc w:val="left"/>
      </w:pPr>
      <w:r>
        <w:rPr>
          <w:u w:val="single"/>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w:t>
      </w:r>
      <w:r>
        <w:t>((</w:t>
      </w:r>
      <w:r>
        <w:rPr>
          <w:strike/>
        </w:rPr>
        <w:t xml:space="preserve">possess,</w:t>
      </w:r>
      <w:r>
        <w:t>))</w:t>
      </w:r>
      <w:r>
        <w:rPr/>
        <w:t xml:space="preserve"> manufacture, sell, </w:t>
      </w:r>
      <w:r>
        <w:t>((</w:t>
      </w:r>
      <w:r>
        <w:rPr>
          <w:strike/>
        </w:rPr>
        <w:t xml:space="preserve">or</w:t>
      </w:r>
      <w:r>
        <w:t>))</w:t>
      </w:r>
      <w:r>
        <w:rPr/>
        <w:t xml:space="preserve"> distribute</w:t>
      </w:r>
      <w:r>
        <w:rPr>
          <w:u w:val="single"/>
        </w:rPr>
        <w:t xml:space="preserve">, or knowingly possess</w:t>
      </w:r>
      <w:r>
        <w:rPr/>
        <w:t xml:space="preserv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(8) For the purposes of this section, "use a controlled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2022 c 16 s 88 are each amended to read as follows:</w:t>
      </w:r>
    </w:p>
    <w:p>
      <w:pPr>
        <w:spacing w:before="0" w:after="0" w:line="408" w:lineRule="exact"/>
        <w:ind w:left="0" w:right="0" w:firstLine="576"/>
        <w:jc w:val="left"/>
      </w:pPr>
      <w:r>
        <w:rPr>
          <w:u w:val="single"/>
        </w:rPr>
        <w:t xml:space="preserve">(1)</w:t>
      </w:r>
      <w:r>
        <w:rPr/>
        <w:t xml:space="preserve"> Except as provided in RCW 69.50.401(2)(c) or as otherwise authorized by this chapter, any person found guilty of </w:t>
      </w:r>
      <w:r>
        <w:rPr>
          <w:u w:val="single"/>
        </w:rPr>
        <w:t xml:space="preserve">knowing</w:t>
      </w:r>
      <w:r>
        <w:rPr/>
        <w:t xml:space="preserve"> possession of </w:t>
      </w:r>
      <w:r>
        <w:t>((</w:t>
      </w:r>
      <w:r>
        <w:rPr>
          <w:strike/>
        </w:rPr>
        <w:t xml:space="preserve">forty</w:t>
      </w:r>
      <w:r>
        <w:t>))</w:t>
      </w:r>
      <w:r>
        <w:rPr/>
        <w:t xml:space="preserve"> </w:t>
      </w:r>
      <w:r>
        <w:rPr>
          <w:u w:val="single"/>
        </w:rPr>
        <w:t xml:space="preserve">40</w:t>
      </w:r>
      <w:r>
        <w:rPr/>
        <w:t xml:space="preserve"> grams or less of cannabis is guilty of a misdemeanor. </w:t>
      </w:r>
      <w:r>
        <w:rPr>
          <w:u w:val="single"/>
        </w:rPr>
        <w:t xml:space="preserve">The prosecutor is encouraged to divert cases under this section for assessment, treatment, or other services.</w:t>
      </w:r>
    </w:p>
    <w:p>
      <w:pPr>
        <w:spacing w:before="0" w:after="0" w:line="408" w:lineRule="exact"/>
        <w:ind w:left="0" w:right="0" w:firstLine="576"/>
        <w:jc w:val="left"/>
      </w:pPr>
      <w:r>
        <w:rPr>
          <w:u w:val="single"/>
        </w:rPr>
        <w:t xml:space="preserve">(2)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w:t>
      </w:r>
      <w:r>
        <w:t>((</w:t>
      </w:r>
      <w:r>
        <w:rPr>
          <w:strike/>
        </w:rPr>
        <w:t xml:space="preserve">,</w:t>
      </w:r>
      <w:r>
        <w:t>))</w:t>
      </w:r>
      <w:r>
        <w:rPr/>
        <w:t xml:space="preserve"> </w:t>
      </w:r>
      <w:r>
        <w:rPr>
          <w:u w:val="single"/>
        </w:rPr>
        <w:t xml:space="preserve">or</w:t>
      </w:r>
      <w:r>
        <w:rPr/>
        <w:t xml:space="preserve"> deliver </w:t>
      </w:r>
      <w:r>
        <w:rPr>
          <w:u w:val="single"/>
        </w:rPr>
        <w:t xml:space="preserve">any legend drug</w:t>
      </w:r>
      <w:r>
        <w:rPr/>
        <w:t xml:space="preserve">, or </w:t>
      </w:r>
      <w:r>
        <w:rPr>
          <w:u w:val="single"/>
        </w:rPr>
        <w:t xml:space="preserve">knowingly</w:t>
      </w:r>
      <w:r>
        <w:rPr/>
        <w:t xml:space="preserve"> possess any legend drug</w:t>
      </w:r>
      <w:r>
        <w:rPr>
          <w:u w:val="single"/>
        </w:rPr>
        <w:t xml:space="preserve">, or knowingly use any legend drug in a public place,</w:t>
      </w:r>
      <w:r>
        <w:rPr/>
        <w:t xml:space="preserv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w:t>
      </w:r>
      <w:r>
        <w:rPr>
          <w:u w:val="single"/>
        </w:rPr>
        <w:t xml:space="preserve">knowing</w:t>
      </w:r>
      <w:r>
        <w:rPr/>
        <w:t xml:space="preserve"> possession is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u w:val="single"/>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u w:val="single"/>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(4) For the purposes of this section, "use any legend drug" means to introduce the drug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509</w:t>
      </w:r>
      <w:r>
        <w:rPr/>
        <w:t xml:space="preserve"> and 1987 c 202 s 228 are each amended to read as follows:</w:t>
      </w:r>
    </w:p>
    <w:p>
      <w:pPr>
        <w:spacing w:before="0" w:after="0" w:line="408" w:lineRule="exact"/>
        <w:ind w:left="0" w:right="0" w:firstLine="576"/>
        <w:jc w:val="left"/>
      </w:pPr>
      <w:r>
        <w:rPr/>
        <w:t xml:space="preserve">If, upon the sworn complaint of any person, it shall be made to appear to any judge of the superior court, district court, or municipal court that there is probable cause to believe that any controlled substance is being used, manufactured, sold, bartered, exchanged, administered, dispensed, delivered, distributed, produced, </w:t>
      </w:r>
      <w:r>
        <w:rPr>
          <w:u w:val="single"/>
        </w:rPr>
        <w:t xml:space="preserve">knowingly</w:t>
      </w:r>
      <w:r>
        <w:rPr/>
        <w:t xml:space="preserve"> possessed, given away, furnished or otherwise disposed of or kept in violation of the provisions of this chapter, such judge shall, with or without the approval of the prosecuting attorney, issue a warrant directed to any law enforcement officer of the state, commanding him or her to search the premises designated and described in such complaint and warrant, and to seize all controlled substances there found, together with the vessels in which they are contained, and all implements, furniture and fixtures used or kept for the illegal manufacture, sale, barter, exchange, administering, dispensing, delivering, distributing, producing, possessing, giving away, furnishing or otherwise disposing of such controlled substances, and to safely keep the same, and to make a return of said warrant within three days, showing all acts and things done thereunder, with a particular statement of all articles seized and the name of the person or persons in whose possession the same were found, if any, and if no person be found in the possession of said articles, the returns shall so state. The provisions of RCW 10.31.030 as now or hereafter amended shall apply to actions taken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Washington state patrol bureau of forensic laboratory services shall aim to complete the necessary analysis for any evidence submitted for a suspected violation of RCW 69.50.4011(1) (b) or (c), 69.50.4013, 69.50.4014, or 69.41.030(2) (b) or (c) within 45 days of receipt of the request for analysis.</w:t>
      </w:r>
    </w:p>
    <w:p>
      <w:pPr>
        <w:spacing w:before="0" w:after="0" w:line="408" w:lineRule="exact"/>
        <w:ind w:left="0" w:right="0" w:firstLine="576"/>
        <w:jc w:val="left"/>
      </w:pPr>
      <w:r>
        <w:rPr/>
        <w:t xml:space="preserve">The Washington state patrol bureau of forensic laboratory services' failure to comply with this section shall not constitute grounds for dismissal of a criminal charge.</w:t>
      </w:r>
    </w:p>
    <w:p>
      <w:pPr>
        <w:spacing w:before="240" w:after="0" w:line="408" w:lineRule="exact"/>
        <w:ind w:left="0" w:right="0" w:firstLine="576"/>
        <w:jc w:val="center"/>
      </w:pPr>
      <w:r>
        <w:rPr>
          <w:b/>
        </w:rPr>
        <w:t xml:space="preserve">Part II – Relating to Drug Paraphernalia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w:t>
      </w:r>
      <w:r>
        <w:t>((</w:t>
      </w:r>
      <w:r>
        <w:rPr>
          <w:strike/>
        </w:rPr>
        <w:t xml:space="preserve">or gives,</w:t>
      </w:r>
      <w:r>
        <w:t>))</w:t>
      </w:r>
      <w:r>
        <w:rPr/>
        <w:t xml:space="preserve"> or permits to be sold </w:t>
      </w:r>
      <w:r>
        <w:t>((</w:t>
      </w:r>
      <w:r>
        <w:rPr>
          <w:strike/>
        </w:rPr>
        <w:t xml:space="preserve">or given</w:t>
      </w:r>
      <w:r>
        <w:t>))</w:t>
      </w:r>
      <w:r>
        <w:rPr/>
        <w:t xml:space="preserve">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 analyzing,</w:t>
      </w:r>
      <w:r>
        <w:t>))</w:t>
      </w:r>
      <w:r>
        <w:rPr/>
        <w:t xml:space="preserve">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w:t>
      </w:r>
      <w:r>
        <w:t>((</w:t>
      </w:r>
      <w:r>
        <w:rPr>
          <w:strike/>
        </w:rPr>
        <w:t xml:space="preserve">legal</w:t>
      </w:r>
      <w:r>
        <w:t>))</w:t>
      </w:r>
      <w:r>
        <w:rPr/>
        <w:t xml:space="preserve"> distribution </w:t>
      </w:r>
      <w:r>
        <w:t>((</w:t>
      </w:r>
      <w:r>
        <w:rPr>
          <w:strike/>
        </w:rPr>
        <w:t xml:space="preserve">of injection</w:t>
      </w:r>
      <w:r>
        <w:t>))</w:t>
      </w:r>
      <w:r>
        <w:rPr/>
        <w:t xml:space="preserve"> </w:t>
      </w:r>
      <w:r>
        <w:rPr>
          <w:u w:val="single"/>
        </w:rPr>
        <w:t xml:space="preserve">or use of public health supplies including, but not limited to,</w:t>
      </w:r>
      <w:r>
        <w:rPr/>
        <w:t xml:space="preserve"> syringe equipment</w:t>
      </w:r>
      <w:r>
        <w:rPr>
          <w:u w:val="single"/>
        </w:rPr>
        <w:t xml:space="preserve">, smoking equipment, or drug testing equipment,</w:t>
      </w:r>
      <w:r>
        <w:rPr/>
        <w:t xml:space="preserve"> through public health </w:t>
      </w:r>
      <w:r>
        <w:t>((</w:t>
      </w:r>
      <w:r>
        <w:rPr>
          <w:strike/>
        </w:rPr>
        <w:t xml:space="preserve">and</w:t>
      </w:r>
      <w:r>
        <w:t>))</w:t>
      </w:r>
      <w:r>
        <w:rPr/>
        <w:t xml:space="preserve"> </w:t>
      </w:r>
      <w:r>
        <w:rPr>
          <w:u w:val="single"/>
        </w:rPr>
        <w:t xml:space="preserve">programs,</w:t>
      </w:r>
      <w:r>
        <w:rPr/>
        <w:t xml:space="preserve"> community</w:t>
      </w:r>
      <w:r>
        <w:rPr>
          <w:u w:val="single"/>
        </w:rPr>
        <w:t xml:space="preserve">-</w:t>
      </w:r>
      <w:r>
        <w:rPr/>
        <w:t xml:space="preserve">based HIV prevention programs, </w:t>
      </w:r>
      <w:r>
        <w:rPr>
          <w:u w:val="single"/>
        </w:rPr>
        <w:t xml:space="preserve">outreach, shelter, and housing programs,</w:t>
      </w:r>
      <w:r>
        <w:rPr/>
        <w:t xml:space="preserve"> and pharmacies. </w:t>
      </w:r>
      <w:r>
        <w:rPr>
          <w:u w:val="single"/>
        </w:rPr>
        <w:t xml:space="preserve">Public health and syringe service program staff taking samples of substances and using drug testing equipment for the purpose of analyzing the composition of the substances or detecting the presence of certain substances are acting legally and are exempt from arrest and prosecution under RCW 69.50.4011(1) (b) or (c), 69.50.4013, 69.50.4014, or 69.41.030(2) (b) or (c).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of Washington hereby fully occupies and preempts the entire field of drug paraphernalia regulation within the boundaries of the state including regulation of the use, selling, giving, delivery, and possession of drug paraphernalia, except as provided in subsection (2) of this section. Cities, towns, and counties or other municipalities may enact only those laws and ordinances relating to drug paraphernalia that are specifically authorized by state law and are consistent with this chapter. Such local ordinances must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such city, town, county, or municipality.</w:t>
      </w:r>
    </w:p>
    <w:p>
      <w:pPr>
        <w:spacing w:before="0" w:after="0" w:line="408" w:lineRule="exact"/>
        <w:ind w:left="0" w:right="0" w:firstLine="576"/>
        <w:jc w:val="left"/>
      </w:pPr>
      <w:r>
        <w:rPr/>
        <w:t xml:space="preserve">(2) Nothing in this chapter shall be construed to prohibit cities or counties from enacting laws or ordinances relating to the establishment or regulation of harm reduction services concerning drug paraphernalia.</w:t>
      </w:r>
    </w:p>
    <w:p>
      <w:pPr>
        <w:spacing w:before="240" w:after="0" w:line="408" w:lineRule="exact"/>
        <w:ind w:left="0" w:right="0" w:firstLine="576"/>
        <w:jc w:val="center"/>
      </w:pPr>
      <w:r>
        <w:rPr>
          <w:b/>
        </w:rPr>
        <w:t xml:space="preserve">Part III - Providing Opportunities for Pretrial Diversion Pursuant to RCW 71.24.115, 36.28A.450, and 71.24.589 and Vacating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Nothing in this section prevents the defendant, with the consent of the prosecuting attorney as required by RCW 2.30.030, from seeking to resolve charges under RCW 69.50.4011(1) (b) or (c), 69.50.4013, 69.50.4014, or 69.41.030(2) (b) or (c) through available therapeutic courts or other alternatives to prosecution including, but not limited to, a stipulated order of continuance or deferred prosecution. Nothing in this section prevents the defendant or the prosecuting attorney from seeking or agreeing to, or the court from ordering, any other resolution of charges or terms of supervision that suit the circumstances of the defendant's situation and advance stabilization, recovery, crime reduction, and justice.</w:t>
      </w:r>
    </w:p>
    <w:p>
      <w:pPr>
        <w:spacing w:before="0" w:after="0" w:line="408" w:lineRule="exact"/>
        <w:ind w:left="0" w:right="0" w:firstLine="576"/>
        <w:jc w:val="left"/>
      </w:pPr>
      <w:r>
        <w:rPr/>
        <w:t xml:space="preserve">(2) In any jurisdiction with a recovery navigator program established under RCW 71.24.115, an arrest and jail alternative program established under RCW 36.28A.450, or a law enforcement assisted diversion program established under RCW 71.24.589, any defendant charged with a violation of RCW 69.50.4011(1) (b) or (c), 69.50.4013, 69.50.4014, or 69.41.030(2) (b) or (c) may make a motion to participate in pretrial diversion and agree to waive his or her right to a speedy trial if the motion is granted, subject to the following:</w:t>
      </w:r>
    </w:p>
    <w:p>
      <w:pPr>
        <w:spacing w:before="0" w:after="0" w:line="408" w:lineRule="exact"/>
        <w:ind w:left="0" w:right="0" w:firstLine="576"/>
        <w:jc w:val="left"/>
      </w:pPr>
      <w:r>
        <w:rPr/>
        <w:t xml:space="preserve">(a) In any case where the defendant is only charged with a violation of RCW 69.50.4011(1) (b) or (c), 69.50.4013, 69.50.4014, or 69.41.030(2) (b) or (c), and the defendant has not been convicted of any offenses committed after the effective date of this section, the court shall grant the motion, continue the hearing, and refer the defendant to a recovery navigator program established under RCW 71.24.115, an arrest and jail alternative program established under RCW 36.28A.450, or a law enforcement assisted diversion program established under RCW 71.24.589.</w:t>
      </w:r>
    </w:p>
    <w:p>
      <w:pPr>
        <w:spacing w:before="0" w:after="0" w:line="408" w:lineRule="exact"/>
        <w:ind w:left="0" w:right="0" w:firstLine="576"/>
        <w:jc w:val="left"/>
      </w:pPr>
      <w:r>
        <w:rPr/>
        <w:t xml:space="preserve">(b) In any case where the defendant does not meet the criteria described in (a) of this subsection, the court may grant the motion, continue the hearing, and refer the defendant to a recovery navigator program established under RCW 71.24.115, an arrest and jail alternative program established under RCW 36.28A.450, or a law enforcement assisted diversion program established under RCW 71.24.589.</w:t>
      </w:r>
    </w:p>
    <w:p>
      <w:pPr>
        <w:spacing w:before="0" w:after="0" w:line="408" w:lineRule="exact"/>
        <w:ind w:left="0" w:right="0" w:firstLine="576"/>
        <w:jc w:val="left"/>
      </w:pPr>
      <w:r>
        <w:rPr/>
        <w:t xml:space="preserve">(c) In all cases, the court may not grant the motion unless the prosecuting attorney consents to the defendant's participation in pretrial diversion. The prosecuting attorney is strongly encouraged to agree to diversion in any case where the defendant is only charged with a violation of RCW 69.50.4011(1) (b) or (c), 69.50.4013, 69.50.4014, or 69.41.030(2) (b) or (c). The prosecuting attorney may divert additional charges related to substance use disorder for nonfelony offenses that are not crimes against persons.</w:t>
      </w:r>
    </w:p>
    <w:p>
      <w:pPr>
        <w:spacing w:before="0" w:after="0" w:line="408" w:lineRule="exact"/>
        <w:ind w:left="0" w:right="0" w:firstLine="576"/>
        <w:jc w:val="left"/>
      </w:pPr>
      <w:r>
        <w:rPr/>
        <w:t xml:space="preserve">(3) Prior to granting the defendant's motion to participate in pretrial diversion under this section, the court shall provide the defendant and the defendant's counsel with the following information:</w:t>
      </w:r>
    </w:p>
    <w:p>
      <w:pPr>
        <w:spacing w:before="0" w:after="0" w:line="408" w:lineRule="exact"/>
        <w:ind w:left="0" w:right="0" w:firstLine="576"/>
        <w:jc w:val="left"/>
      </w:pPr>
      <w:r>
        <w:rPr/>
        <w:t xml:space="preserve">(a) A full description of the procedures for pretrial diversion;</w:t>
      </w:r>
    </w:p>
    <w:p>
      <w:pPr>
        <w:spacing w:before="0" w:after="0" w:line="408" w:lineRule="exact"/>
        <w:ind w:left="0" w:right="0" w:firstLine="576"/>
        <w:jc w:val="left"/>
      </w:pPr>
      <w:r>
        <w:rPr/>
        <w:t xml:space="preserve">(b) A general explanation of the roles and authority of the probation department, the prosecuting attorney, the recovery navigator program under RCW 71.24.115, arrest and jail alternative program under RCW 36.28A.450, or law enforcement assisted diversion program under RCW 71.24.589, and the court in the process;</w:t>
      </w:r>
    </w:p>
    <w:p>
      <w:pPr>
        <w:spacing w:before="0" w:after="0" w:line="408" w:lineRule="exact"/>
        <w:ind w:left="0" w:right="0" w:firstLine="576"/>
        <w:jc w:val="left"/>
      </w:pPr>
      <w:r>
        <w:rPr/>
        <w:t xml:space="preserve">(c) A clear statement that the court may grant pretrial diversion with respect to any offense under RCW 69.50.4011(1) (b) or (c), 69.50.4013, 69.50.4014, or 69.41.030(2) (b) or (c) that is charged, provided that the defendant pleads not guilty to the charge or charges and waives his or her right to a speedy trial, and that upon the defendant's successful completion of pretrial diversion, as specified in subsection (11) of this section, and motion of the defendant, prosecuting attorney, court, or probation department, the court must dismiss the charge or charges against the defendant;</w:t>
      </w:r>
    </w:p>
    <w:p>
      <w:pPr>
        <w:spacing w:before="0" w:after="0" w:line="408" w:lineRule="exact"/>
        <w:ind w:left="0" w:right="0" w:firstLine="576"/>
        <w:jc w:val="left"/>
      </w:pPr>
      <w:r>
        <w:rPr/>
        <w:t xml:space="preserve">(d) A clear statement that if the defendant has not made substantial progress with treatment or services provided that are appropriate to the defendant's circumstances or, if applicable, community service, the prosecuting attorney may make a motion to terminate pretrial diversion and schedule further proceedings as otherwise provided in this section;</w:t>
      </w:r>
    </w:p>
    <w:p>
      <w:pPr>
        <w:spacing w:before="0" w:after="0" w:line="408" w:lineRule="exact"/>
        <w:ind w:left="0" w:right="0" w:firstLine="576"/>
        <w:jc w:val="left"/>
      </w:pPr>
      <w:r>
        <w:rPr/>
        <w:t xml:space="preserve">(e) An explanation of criminal record retention and disposition resulting from participation in pretrial diversion and the defendant's rights relative to answering questions about his or her arrest and pretrial diversion following successful completion; and</w:t>
      </w:r>
    </w:p>
    <w:p>
      <w:pPr>
        <w:spacing w:before="0" w:after="0" w:line="408" w:lineRule="exact"/>
        <w:ind w:left="0" w:right="0" w:firstLine="576"/>
        <w:jc w:val="left"/>
      </w:pPr>
      <w:r>
        <w:rPr/>
        <w:t xml:space="preserve">(f) A clear statement that under federal law it is unlawful for any person who is an unlawful user of or addicted to any controlled substance to ship or transport in interstate or foreign commerce, or possess in or affecting commerce, any firearm or ammunition, or to receive any firearm or ammunition which has been shipped or transported in interstate or foreign commerce.</w:t>
      </w:r>
    </w:p>
    <w:p>
      <w:pPr>
        <w:spacing w:before="0" w:after="0" w:line="408" w:lineRule="exact"/>
        <w:ind w:left="0" w:right="0" w:firstLine="576"/>
        <w:jc w:val="left"/>
      </w:pPr>
      <w:r>
        <w:rPr/>
        <w:t xml:space="preserve">(4) If the court grants the defendant's motion to participate in pretrial diversion under this section, the recovery navigator program established under RCW 71.24.115, the arrest and jail alternative program established under RCW 36.28A.450, or the law enforcement assisted diversion program established under RCW 71.24.589, shall provide the court written confirmation of completion of the assessment and a statement indicating the defendant's enrollment or referral to any specific service or program. The confirmation and statement of the recovery navigator program established under RCW 71.24.115, the arrest and jail alternative program established under RCW 36.28A.450, or the law enforcement assisted diversion program established under RCW 71.24.589 shall be filed under seal with the court, and a copy shall be given to the prosecuting attorney, defendant, and defendant's counsel. The confirmation and statement are confidential and exempt from disclosure under chapter 42.56 RCW. The court shall endeavor to avoid public discussion of the circumstances, history, or diagnoses that could stigmatize the defendant.</w:t>
      </w:r>
    </w:p>
    <w:p>
      <w:pPr>
        <w:spacing w:before="0" w:after="0" w:line="408" w:lineRule="exact"/>
        <w:ind w:left="0" w:right="0" w:firstLine="576"/>
        <w:jc w:val="left"/>
      </w:pPr>
      <w:r>
        <w:rPr/>
        <w:t xml:space="preserve">(5) Subject to the availability of funds appropriated for this specific purpose, the assessment and recommended treatment or services must be provided at no cost for defendants who have been found to be indigent by the court.</w:t>
      </w:r>
    </w:p>
    <w:p>
      <w:pPr>
        <w:spacing w:before="0" w:after="0" w:line="408" w:lineRule="exact"/>
        <w:ind w:left="0" w:right="0" w:firstLine="576"/>
        <w:jc w:val="left"/>
      </w:pPr>
      <w:r>
        <w:rPr/>
        <w:t xml:space="preserve">(6) If the assessment conducted by the recovery navigator program established under RCW 71.24.115, the arrest and jail alternative program established under RCW 36.28A.450, or the law enforcement assisted diversion program established under RCW 71.24.589 includes a referral to any treatment or services, the recovery navigator program established under RCW 71.24.115, the arrest and jail alternative program established under RCW 36.28A.450, the law enforcement assisted diversion program established under RCW 71.24.589, or service provider shall provide the court with regular written status updates on the defendant's progress on a schedule acceptable to the court. The updates must be provided at least monthly and be filed under seal with the court, with copies given to the prosecuting attorney, defendant, and defendant's counsel. The updates and their copies are confidential and exempt from disclosure under chapter 42.56 RCW. The court shall endeavor to avoid public discussion of the circumstances, history, or diagnoses that could stigmatize the defendant.</w:t>
      </w:r>
    </w:p>
    <w:p>
      <w:pPr>
        <w:spacing w:before="0" w:after="0" w:line="408" w:lineRule="exact"/>
        <w:ind w:left="0" w:right="0" w:firstLine="576"/>
        <w:jc w:val="left"/>
      </w:pPr>
      <w:r>
        <w:rPr/>
        <w:t xml:space="preserve">(7) If the assessment conducted by the recovery navigator program established under RCW 71.24.115, the arrest and jail alternative program established under RCW 36.28A.450, or the law enforcement assisted diversion program established under RCW 71.24.589 does not recommend any treatment or services, the defendant must instead complete an amount of community service as determined by the court, but not to exceed 120 hours of community service, in order to complete pretrial diversion.</w:t>
      </w:r>
    </w:p>
    <w:p>
      <w:pPr>
        <w:spacing w:before="0" w:after="0" w:line="408" w:lineRule="exact"/>
        <w:ind w:left="0" w:right="0" w:firstLine="576"/>
        <w:jc w:val="left"/>
      </w:pPr>
      <w:r>
        <w:rPr/>
        <w:t xml:space="preserve">(8) Admissions made by the individual in the course of receiving services from the recovery navigator program established under RCW 71.24.115, the arrest and jail alternative program established under RCW 36.28A.450, or the law enforcement assisted diversion program established under RCW 71.24.589 may not be used against the individual in the prosecution's case in chief.</w:t>
      </w:r>
    </w:p>
    <w:p>
      <w:pPr>
        <w:spacing w:before="0" w:after="0" w:line="408" w:lineRule="exact"/>
        <w:ind w:left="0" w:right="0" w:firstLine="576"/>
        <w:jc w:val="left"/>
      </w:pPr>
      <w:r>
        <w:rPr/>
        <w:t xml:space="preserve">(9) A defendant's participation in pretrial diversion under this section does not constitute a conviction, a stipulation to facts, or an admission of guilt for any purpose.</w:t>
      </w:r>
    </w:p>
    <w:p>
      <w:pPr>
        <w:spacing w:before="0" w:after="0" w:line="408" w:lineRule="exact"/>
        <w:ind w:left="0" w:right="0" w:firstLine="576"/>
        <w:jc w:val="left"/>
      </w:pPr>
      <w:r>
        <w:rPr/>
        <w:t xml:space="preserve">(10) If it appears to the prosecuting attorney that the defendant is not substantially complying with the recommended treatment or services as reflected by a written status update, the prosecuting attorney may make a motion for termination from pretrial diversion.</w:t>
      </w:r>
    </w:p>
    <w:p>
      <w:pPr>
        <w:spacing w:before="0" w:after="0" w:line="408" w:lineRule="exact"/>
        <w:ind w:left="0" w:right="0" w:firstLine="576"/>
        <w:jc w:val="left"/>
      </w:pPr>
      <w:r>
        <w:rPr/>
        <w:t xml:space="preserve">(a) After notice to the defendant, the court must hold a hearing to determine whether pretrial diversion shall be terminated.</w:t>
      </w:r>
    </w:p>
    <w:p>
      <w:pPr>
        <w:spacing w:before="0" w:after="0" w:line="408" w:lineRule="exact"/>
        <w:ind w:left="0" w:right="0" w:firstLine="576"/>
        <w:jc w:val="left"/>
      </w:pPr>
      <w:r>
        <w:rPr/>
        <w:t xml:space="preserve">(b) Before the hearing, the defendant and the defendant's counsel shall be advised of the nature of the alleged noncompliance and provided discovery of evidence supporting the allegation, including names and contact information of witnesses.</w:t>
      </w:r>
    </w:p>
    <w:p>
      <w:pPr>
        <w:spacing w:before="0" w:after="0" w:line="408" w:lineRule="exact"/>
        <w:ind w:left="0" w:right="0" w:firstLine="576"/>
        <w:jc w:val="left"/>
      </w:pPr>
      <w:r>
        <w:rPr/>
        <w:t xml:space="preserve">(c) At the hearing, the court must consider the following factors:</w:t>
      </w:r>
    </w:p>
    <w:p>
      <w:pPr>
        <w:spacing w:before="0" w:after="0" w:line="408" w:lineRule="exact"/>
        <w:ind w:left="0" w:right="0" w:firstLine="576"/>
        <w:jc w:val="left"/>
      </w:pPr>
      <w:r>
        <w:rPr/>
        <w:t xml:space="preserve">(i) The nature of the alleged noncompliance; and</w:t>
      </w:r>
    </w:p>
    <w:p>
      <w:pPr>
        <w:spacing w:before="0" w:after="0" w:line="408" w:lineRule="exact"/>
        <w:ind w:left="0" w:right="0" w:firstLine="576"/>
        <w:jc w:val="left"/>
      </w:pPr>
      <w:r>
        <w:rPr/>
        <w:t xml:space="preserve">(ii) Any other mitigating circumstances, including, but not limited to, the defendant's efforts and due diligence, the availability of services in the geographic area, and the treatment and services offered to the defendant.</w:t>
      </w:r>
    </w:p>
    <w:p>
      <w:pPr>
        <w:spacing w:before="0" w:after="0" w:line="408" w:lineRule="exact"/>
        <w:ind w:left="0" w:right="0" w:firstLine="576"/>
        <w:jc w:val="left"/>
      </w:pPr>
      <w:r>
        <w:rPr/>
        <w:t xml:space="preserve">(d) If the court finds the defendant is not substantially complying with the recommended treatment or services and thereafter terminates pretrial diversion, it shall state the grounds for its decision succinctly in the record and provide the prosecuting attorney, the defendant, and the defendant's counsel with a written order.</w:t>
      </w:r>
    </w:p>
    <w:p>
      <w:pPr>
        <w:spacing w:before="0" w:after="0" w:line="408" w:lineRule="exact"/>
        <w:ind w:left="0" w:right="0" w:firstLine="576"/>
        <w:jc w:val="left"/>
      </w:pPr>
      <w:r>
        <w:rPr/>
        <w:t xml:space="preserve">(11) If the defendant successfully completes pretrial diversion, including in one of the following ways, the charge or charges under RCW 69.50.4011(1) (b) or (c), 69.50.4013, 69.50.4014, or 69.41.030(2) (b) or (c) must be dismissed:</w:t>
      </w:r>
    </w:p>
    <w:p>
      <w:pPr>
        <w:spacing w:before="0" w:after="0" w:line="408" w:lineRule="exact"/>
        <w:ind w:left="0" w:right="0" w:firstLine="576"/>
        <w:jc w:val="left"/>
      </w:pPr>
      <w:r>
        <w:rPr/>
        <w:t xml:space="preserve">(a) If the assessment prepared by the recovery navigator program, arrest and jail alternative program, or law enforcement assisted diversion program included a recommendation for treatment or services, the defendant successfully completes pretrial diversion either by having 12 months of substantial compliance with the assessment and recommended treatment or services and progress toward recovery goals as reflected by the written status updates or by successfully completing the recommended treatment or services, whichever occurs first; or</w:t>
      </w:r>
    </w:p>
    <w:p>
      <w:pPr>
        <w:spacing w:before="0" w:after="0" w:line="408" w:lineRule="exact"/>
        <w:ind w:left="0" w:right="0" w:firstLine="576"/>
        <w:jc w:val="left"/>
      </w:pPr>
      <w:r>
        <w:rPr/>
        <w:t xml:space="preserve">(b) If the assessment prepared by the recovery navigator program, arrest and jail alternative program, or law enforcement assisted diversion program did not include a recommendation for treatment or services, the defendant successfully completes pretrial diversion by completing the community service described in subsection (7) of this section and submitting proof of completion to the court.</w:t>
      </w:r>
    </w:p>
    <w:p>
      <w:pPr>
        <w:spacing w:before="0" w:after="0" w:line="408" w:lineRule="exact"/>
        <w:ind w:left="0" w:right="0" w:firstLine="576"/>
        <w:jc w:val="left"/>
      </w:pPr>
      <w:r>
        <w:rPr/>
        <w:t xml:space="preserve">(12) Beginning January 1, 2025, the recovery navigator programs established under RCW 71.24.115, arrest and jail alternative programs established under RCW 36.28A.450, and law enforcement assisted diversion programs established under RCW 71.24.589 shall input data and information in the data integration platform under section 22 of this act for each case where the defendant participates in pretrial diversion under this section, including but not limited to the following:</w:t>
      </w:r>
    </w:p>
    <w:p>
      <w:pPr>
        <w:spacing w:before="0" w:after="0" w:line="408" w:lineRule="exact"/>
        <w:ind w:left="0" w:right="0" w:firstLine="576"/>
        <w:jc w:val="left"/>
      </w:pPr>
      <w:r>
        <w:rPr/>
        <w:t xml:space="preserve">(a) Whether the pretrial diversion was terminated or was successfully completed and resulted in a dismissal;</w:t>
      </w:r>
    </w:p>
    <w:p>
      <w:pPr>
        <w:spacing w:before="0" w:after="0" w:line="408" w:lineRule="exact"/>
        <w:ind w:left="0" w:right="0" w:firstLine="576"/>
        <w:jc w:val="left"/>
      </w:pPr>
      <w:r>
        <w:rPr/>
        <w:t xml:space="preserve">(b) The race, ethnicity, gender, gender expression or identity, disability status, and age of the defendant; and</w:t>
      </w:r>
    </w:p>
    <w:p>
      <w:pPr>
        <w:spacing w:before="0" w:after="0" w:line="408" w:lineRule="exact"/>
        <w:ind w:left="0" w:right="0" w:firstLine="576"/>
        <w:jc w:val="left"/>
      </w:pPr>
      <w:r>
        <w:rPr/>
        <w:t xml:space="preserve">(c) Any other appropriate data and information as determined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When sentencing an individual for a violation of RCW 69.50.4011(1) (b) or (c), 69.50.4013, 69.50.4014, or 69.41.030(2) (b) or (c), the court is encouraged to utilize any other resolution of the charges or terms of supervision that suit the circumstances of the defendant's situation and advance stabilization, recovery, crime reduction, and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(6) and</w:t>
      </w:r>
      <w:r>
        <w:t>))</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u w:val="single"/>
        </w:rPr>
        <w:t xml:space="preserve">(7)</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purposes of this section, "cannabis" has the meaning provided in RCW 69.50.101.</w:t>
      </w:r>
    </w:p>
    <w:p>
      <w:pPr>
        <w:spacing w:before="240" w:after="0" w:line="408" w:lineRule="exact"/>
        <w:ind w:left="0" w:right="0" w:firstLine="576"/>
        <w:jc w:val="center"/>
      </w:pPr>
      <w:r>
        <w:rPr>
          <w:b/>
        </w:rPr>
        <w:t xml:space="preserve">Part IV – Opioid Treatment Rural Access and Expansion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2021 c 265 s 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w:t>
      </w:r>
      <w:r>
        <w:rPr>
          <w:u w:val="single"/>
        </w:rPr>
        <w:t xml:space="preserve">opioid treatment programs including both mobile and fixed-site medication units, recovery residences, harm reduction programs excluding safe injection sites,</w:t>
      </w:r>
      <w:r>
        <w:rPr/>
        <w:t xml:space="preserve"> and inpatient facilities including substance </w:t>
      </w:r>
      <w:r>
        <w:t>((</w:t>
      </w:r>
      <w:r>
        <w:rPr>
          <w:strike/>
        </w:rPr>
        <w:t xml:space="preserve">abuse</w:t>
      </w:r>
      <w:r>
        <w:t>))</w:t>
      </w:r>
      <w:r>
        <w:rPr/>
        <w:t xml:space="preserve"> </w:t>
      </w:r>
      <w:r>
        <w:rPr>
          <w:u w:val="single"/>
        </w:rPr>
        <w:t xml:space="preserve">use disorder treatment</w:t>
      </w:r>
      <w:r>
        <w:rPr/>
        <w:t xml:space="preserve">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w:t>
      </w:r>
      <w:r>
        <w:t>((</w:t>
      </w:r>
      <w:r>
        <w:rPr>
          <w:strike/>
        </w:rPr>
        <w:t xml:space="preserve">(6) or (15)</w:t>
      </w:r>
      <w:r>
        <w:t>))</w:t>
      </w:r>
      <w:r>
        <w:rPr/>
        <w:t xml:space="preserve"> </w:t>
      </w:r>
      <w:r>
        <w:rPr>
          <w:u w:val="single"/>
        </w:rPr>
        <w:t xml:space="preserve">(7) or (16)</w:t>
      </w:r>
      <w:r>
        <w:rPr/>
        <w:t xml:space="preserve">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u w:val="single"/>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589</w:t>
      </w:r>
      <w:r>
        <w:rPr/>
        <w:t xml:space="preserve"> and 2019 c 314 s 29 are each amended to read as follows:</w:t>
      </w:r>
    </w:p>
    <w:p>
      <w:pPr>
        <w:spacing w:before="0" w:after="0" w:line="408" w:lineRule="exact"/>
        <w:ind w:left="0" w:right="0" w:firstLine="576"/>
        <w:jc w:val="left"/>
      </w:pPr>
      <w:r>
        <w:rPr/>
        <w:t xml:space="preserve">(1) Subject to funds appropriated by the legislature, the authority shall </w:t>
      </w:r>
      <w:r>
        <w:t>((</w:t>
      </w:r>
      <w:r>
        <w:rPr>
          <w:strike/>
        </w:rPr>
        <w:t xml:space="preserve">implement a pilot project</w:t>
      </w:r>
      <w:r>
        <w:t>))</w:t>
      </w:r>
      <w:r>
        <w:rPr/>
        <w:t xml:space="preserve"> </w:t>
      </w:r>
      <w:r>
        <w:rPr>
          <w:u w:val="single"/>
        </w:rPr>
        <w:t xml:space="preserve">administer a grant program</w:t>
      </w:r>
      <w:r>
        <w:rPr/>
        <w:t xml:space="preserve">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w:t>
      </w:r>
      <w:r>
        <w:t>((</w:t>
      </w:r>
      <w:r>
        <w:rPr>
          <w:strike/>
        </w:rPr>
        <w:t xml:space="preserve">Under the pilot project, the</w:t>
      </w:r>
      <w:r>
        <w:t>))</w:t>
      </w:r>
      <w:r>
        <w:rPr/>
        <w:t xml:space="preserve"> </w:t>
      </w:r>
      <w:r>
        <w:rPr>
          <w:u w:val="single"/>
        </w:rPr>
        <w:t xml:space="preserve">The</w:t>
      </w:r>
      <w:r>
        <w:rPr/>
        <w:t xml:space="preserve"> authority must partner with the law enforcement assisted diversion national support bureau to award </w:t>
      </w:r>
      <w:r>
        <w:t>((</w:t>
      </w:r>
      <w:r>
        <w:rPr>
          <w:strike/>
        </w:rPr>
        <w:t xml:space="preserve">a contract</w:t>
      </w:r>
      <w:r>
        <w:t>))</w:t>
      </w:r>
      <w:r>
        <w:rPr/>
        <w:t xml:space="preserve"> </w:t>
      </w:r>
      <w:r>
        <w:rPr>
          <w:u w:val="single"/>
        </w:rPr>
        <w:t xml:space="preserve">contracts</w:t>
      </w:r>
      <w:r>
        <w:rPr/>
        <w:t xml:space="preserve">, subject to appropriation, for </w:t>
      </w:r>
      <w:r>
        <w:t>((</w:t>
      </w:r>
      <w:r>
        <w:rPr>
          <w:strike/>
        </w:rPr>
        <w:t xml:space="preserve">two or more geographic areas</w:t>
      </w:r>
      <w:r>
        <w:t>))</w:t>
      </w:r>
      <w:r>
        <w:rPr/>
        <w:t xml:space="preserve"> </w:t>
      </w:r>
      <w:r>
        <w:rPr>
          <w:u w:val="single"/>
        </w:rPr>
        <w:t xml:space="preserve">jurisdictions</w:t>
      </w:r>
      <w:r>
        <w:rPr/>
        <w:t xml:space="preserve"> in the state of Washington for law enforcement assisted diversion. Cities, counties, and tribes </w:t>
      </w:r>
      <w:r>
        <w:t>((</w:t>
      </w:r>
      <w:r>
        <w:rPr>
          <w:strike/>
        </w:rPr>
        <w:t xml:space="preserve">may compete for participation in a pilot project</w:t>
      </w:r>
      <w:r>
        <w:t>))</w:t>
      </w:r>
      <w:r>
        <w:rPr>
          <w:u w:val="single"/>
        </w:rPr>
        <w:t xml:space="preserve">, subdivisions thereof, public development authorities, and community-based organizations demonstrating support from necessary public partners, may serve as the lead agency applying for funding. Funds may be used to scale existing projects, and to invite additional jurisdictions to launch law enforcement assisted diversion programs</w:t>
      </w:r>
      <w:r>
        <w:rPr/>
        <w:t xml:space="preserve">.</w:t>
      </w:r>
    </w:p>
    <w:p>
      <w:pPr>
        <w:spacing w:before="0" w:after="0" w:line="408" w:lineRule="exact"/>
        <w:ind w:left="0" w:right="0" w:firstLine="576"/>
        <w:jc w:val="left"/>
      </w:pPr>
      <w:r>
        <w:rPr/>
        <w:t xml:space="preserve">(3) The </w:t>
      </w:r>
      <w:r>
        <w:t>((</w:t>
      </w:r>
      <w:r>
        <w:rPr>
          <w:strike/>
        </w:rPr>
        <w:t xml:space="preserve">pilot projects</w:t>
      </w:r>
      <w:r>
        <w:t>))</w:t>
      </w:r>
      <w:r>
        <w:rPr/>
        <w:t xml:space="preserve"> </w:t>
      </w:r>
      <w:r>
        <w:rPr>
          <w:u w:val="single"/>
        </w:rPr>
        <w:t xml:space="preserve">program</w:t>
      </w:r>
      <w:r>
        <w:rPr/>
        <w:t xml:space="preserve"> must provide for </w:t>
      </w:r>
      <w:r>
        <w:rPr>
          <w:u w:val="single"/>
        </w:rPr>
        <w:t xml:space="preserve">securing</w:t>
      </w:r>
      <w:r>
        <w:rPr/>
        <w:t xml:space="preserve"> comprehensive technical assistance from law enforcement assisted diversion implementation experts to develop and implement a law enforcement assisted diversion program </w:t>
      </w:r>
      <w:r>
        <w:t>((</w:t>
      </w:r>
      <w:r>
        <w:rPr>
          <w:strike/>
        </w:rPr>
        <w:t xml:space="preserve">in the pilot project's geographic areas</w:t>
      </w:r>
      <w:r>
        <w:t>))</w:t>
      </w:r>
      <w:r>
        <w:rPr/>
        <w:t xml:space="preserve"> in a way that ensures fidelity to the research-based law enforcement assisted diversion model. </w:t>
      </w:r>
      <w:r>
        <w:rPr>
          <w:u w:val="single"/>
        </w:rPr>
        <w:t xml:space="preserve">Sufficient funds must be allocated from grant program funds to secure technical assistance for the authority and for the implementing jurisdictions.</w:t>
      </w:r>
    </w:p>
    <w:p>
      <w:pPr>
        <w:spacing w:before="0" w:after="0" w:line="408" w:lineRule="exact"/>
        <w:ind w:left="0" w:right="0" w:firstLine="576"/>
        <w:jc w:val="left"/>
      </w:pPr>
      <w:r>
        <w:rPr/>
        <w:t xml:space="preserve">(4) The key elements of a law enforcement assisted diversion </w:t>
      </w:r>
      <w:r>
        <w:t>((</w:t>
      </w:r>
      <w:r>
        <w:rPr>
          <w:strike/>
        </w:rPr>
        <w:t xml:space="preserve">pilot project</w:t>
      </w:r>
      <w:r>
        <w:t>))</w:t>
      </w:r>
      <w:r>
        <w:rPr/>
        <w:t xml:space="preserve"> </w:t>
      </w:r>
      <w:r>
        <w:rPr>
          <w:u w:val="single"/>
        </w:rPr>
        <w:t xml:space="preserve">program</w:t>
      </w:r>
      <w:r>
        <w:rPr/>
        <w:t xml:space="preserve">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w:t>
      </w:r>
      <w:r>
        <w:t>((</w:t>
      </w:r>
      <w:r>
        <w:rPr>
          <w:strike/>
        </w:rPr>
        <w:t xml:space="preserve">Twenty-four</w:t>
      </w:r>
      <w:r>
        <w:t>))</w:t>
      </w:r>
      <w:r>
        <w:rPr/>
        <w:t xml:space="preserve"> </w:t>
      </w:r>
      <w:r>
        <w:rPr>
          <w:u w:val="single"/>
        </w:rPr>
        <w:t xml:space="preserve">24</w:t>
      </w:r>
      <w:r>
        <w:rPr/>
        <w:t xml:space="preserve">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0" w:after="0" w:line="408" w:lineRule="exact"/>
        <w:ind w:left="0" w:right="0" w:firstLine="576"/>
        <w:jc w:val="left"/>
      </w:pPr>
      <w:r>
        <w:rPr>
          <w:u w:val="single"/>
        </w:rPr>
        <w:t xml:space="preserve">(5) No civil liability may be imposed by any court on the state or its officers or employees, an appointed or elected official, public employee, public agency as defined in RCW 4.24.470, combination of units of government and its employees as provided in RCW 36.28A.010, nonprofit community-based organization, tribal government entity, tribal organization, or urban Indian organization, based on the administration of a law enforcement assisted diversion program or activities carried out within the purview of a grant received under this program except upon proof of bad faith or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2019 c 314 s 30 are each amended to read as follows:</w:t>
      </w:r>
    </w:p>
    <w:p>
      <w:pPr>
        <w:spacing w:before="0" w:after="0" w:line="408" w:lineRule="exact"/>
        <w:ind w:left="0" w:right="0" w:firstLine="576"/>
        <w:jc w:val="left"/>
      </w:pPr>
      <w:r>
        <w:rPr/>
        <w:t xml:space="preserve">(1) When making a decision on an application for licensing or certification of </w:t>
      </w:r>
      <w:r>
        <w:t>((</w:t>
      </w:r>
      <w:r>
        <w:rPr>
          <w:strike/>
        </w:rPr>
        <w:t xml:space="preserve">a</w:t>
      </w:r>
      <w:r>
        <w:t>))</w:t>
      </w:r>
      <w:r>
        <w:rPr/>
        <w:t xml:space="preserve"> </w:t>
      </w:r>
      <w:r>
        <w:rPr>
          <w:u w:val="single"/>
        </w:rPr>
        <w:t xml:space="preserve">an opioid treatment</w:t>
      </w:r>
      <w:r>
        <w:rPr/>
        <w:t xml:space="preserve">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w:t>
      </w:r>
      <w:r>
        <w:rPr>
          <w:u w:val="single"/>
        </w:rPr>
        <w:t xml:space="preserve">only to the extent that such reasonable conditional use requirements applied to opioid treatment programs are similarly applied to other essential public facilities and health care settings</w:t>
      </w:r>
      <w:r>
        <w:rPr/>
        <w:t xml:space="preserve">.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w:t>
      </w:r>
      <w:r>
        <w:t>((</w:t>
      </w:r>
      <w:r>
        <w:rPr>
          <w:strike/>
        </w:rPr>
        <w:t xml:space="preserve">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r>
        <w:t>))</w:t>
      </w:r>
      <w:r>
        <w:rPr/>
        <w:t xml:space="preserve"> </w:t>
      </w:r>
      <w:r>
        <w:rPr>
          <w:u w:val="single"/>
        </w:rPr>
        <w:t xml:space="preserve">Provide public notice to all appropriate media outlets in the community in which the facility is proposed to be located that states the applicant is proposing a facility in that community</w:t>
      </w:r>
      <w:r>
        <w:rPr/>
        <w:t xml:space="preserv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No city or</w:t>
      </w:r>
      <w:r>
        <w:rPr/>
        <w:t xml:space="preserve"> county </w:t>
      </w:r>
      <w:r>
        <w:rPr>
          <w:u w:val="single"/>
        </w:rPr>
        <w:t xml:space="preserve">legislative authority</w:t>
      </w:r>
      <w:r>
        <w:rPr/>
        <w:t xml:space="preserve"> may impose a maximum capacity for </w:t>
      </w:r>
      <w:r>
        <w:t>((</w:t>
      </w:r>
      <w:r>
        <w:rPr>
          <w:strike/>
        </w:rPr>
        <w:t xml:space="preserve">a</w:t>
      </w:r>
      <w:r>
        <w:t>))</w:t>
      </w:r>
      <w:r>
        <w:rPr/>
        <w:t xml:space="preserve"> </w:t>
      </w:r>
      <w:r>
        <w:rPr>
          <w:u w:val="single"/>
        </w:rPr>
        <w:t xml:space="preserve">an opioid treatment</w:t>
      </w:r>
      <w:r>
        <w:rPr/>
        <w:t xml:space="preserve"> program </w:t>
      </w:r>
      <w:r>
        <w:t>((</w:t>
      </w:r>
      <w:r>
        <w:rPr>
          <w:strike/>
        </w:rPr>
        <w:t xml:space="preserve">of not less than three hundred fifty participants if necessary to address specific local conditions cited by the county</w:t>
      </w:r>
      <w:r>
        <w:t>))</w:t>
      </w:r>
      <w:r>
        <w:rPr/>
        <w:t xml:space="preserve">.</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t xml:space="preserve">(5) Opioid treatment programs may accept, possess, and administer patient-owned medications.</w:t>
      </w:r>
    </w:p>
    <w:p>
      <w:pPr>
        <w:spacing w:before="0" w:after="0" w:line="408" w:lineRule="exact"/>
        <w:ind w:left="0" w:right="0" w:firstLine="576"/>
        <w:jc w:val="left"/>
      </w:pPr>
      <w:r>
        <w:rPr/>
        <w:t xml:space="preserve">(6) Registered nurses and licensed practical nurses may dispense up to a </w:t>
      </w:r>
      <w:r>
        <w:t>((</w:t>
      </w:r>
      <w:r>
        <w:rPr>
          <w:strike/>
        </w:rPr>
        <w:t xml:space="preserve">thirty-one</w:t>
      </w:r>
      <w:r>
        <w:t>))</w:t>
      </w:r>
      <w:r>
        <w:rPr/>
        <w:t xml:space="preserve"> </w:t>
      </w:r>
      <w:r>
        <w:rPr>
          <w:u w:val="single"/>
        </w:rPr>
        <w:t xml:space="preserve">31</w:t>
      </w:r>
      <w:r>
        <w:rPr/>
        <w:t xml:space="preserv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t xml:space="preserve">(7) </w:t>
      </w:r>
      <w:r>
        <w:rPr>
          <w:u w:val="single"/>
        </w:rPr>
        <w:t xml:space="preserve">A mobile or fixed-site medication unit may be established as part of a licensed opioid treatment program.</w:t>
      </w:r>
    </w:p>
    <w:p>
      <w:pPr>
        <w:spacing w:before="0" w:after="0" w:line="408" w:lineRule="exact"/>
        <w:ind w:left="0" w:right="0" w:firstLine="576"/>
        <w:jc w:val="left"/>
      </w:pPr>
      <w:r>
        <w:rPr>
          <w:u w:val="single"/>
        </w:rPr>
        <w:t xml:space="preserve">(8)</w:t>
      </w:r>
      <w:r>
        <w:rPr/>
        <w:t xml:space="preserve"> For the purpose of this chapter, "opioid treatment program" means a program that:</w:t>
      </w:r>
    </w:p>
    <w:p>
      <w:pPr>
        <w:spacing w:before="0" w:after="0" w:line="408" w:lineRule="exact"/>
        <w:ind w:left="0" w:right="0" w:firstLine="576"/>
        <w:jc w:val="left"/>
      </w:pPr>
      <w:r>
        <w:rPr/>
        <w:t xml:space="preserve">(a) Engages in the treatment of opioid use disorder with medications approved by the United States food and drug administration for the treatment of opioid use disorder and reversal of opioid overdose</w:t>
      </w:r>
      <w:r>
        <w:rPr>
          <w:u w:val="single"/>
        </w:rPr>
        <w:t xml:space="preserve">, including methadone</w:t>
      </w:r>
      <w:r>
        <w:rPr/>
        <w:t xml:space="preserve">; and</w:t>
      </w:r>
    </w:p>
    <w:p>
      <w:pPr>
        <w:spacing w:before="0" w:after="0" w:line="408" w:lineRule="exact"/>
        <w:ind w:left="0" w:right="0" w:firstLine="576"/>
        <w:jc w:val="left"/>
      </w:pPr>
      <w:r>
        <w:rPr/>
        <w:t xml:space="preserve">(b) Provides a comprehensive range of medical and rehabilitative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a program is established in the department to fund the construction costs necessary to start up substance use disorder treatment and services programs and recovery housing in regions of the state that currently lack access to such programs.</w:t>
      </w:r>
    </w:p>
    <w:p>
      <w:pPr>
        <w:spacing w:before="0" w:after="0" w:line="408" w:lineRule="exact"/>
        <w:ind w:left="0" w:right="0" w:firstLine="576"/>
        <w:jc w:val="left"/>
      </w:pPr>
      <w:r>
        <w:rPr/>
        <w:t xml:space="preserve">(2) This funding must be used to increase the number of substance use disorder treatment and services programs and recovery housing in underserved areas such as central and eastern Washington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(Drug possession</w:t>
      </w:r>
      <w:r>
        <w:rPr>
          <w:rFonts w:ascii="Times New Roman" w:hAnsi="Times New Roman"/>
        </w:rPr>
        <w:t xml:space="preserve">—</w:t>
      </w:r>
      <w:r>
        <w:rPr/>
        <w:t xml:space="preserve">Referral to assessment and services) and 2021 c 311 s 13 are each repealed.</w:t>
      </w:r>
    </w:p>
    <w:p>
      <w:pPr>
        <w:spacing w:before="240" w:after="0" w:line="408" w:lineRule="exact"/>
        <w:ind w:left="0" w:right="0" w:firstLine="576"/>
        <w:jc w:val="center"/>
      </w:pPr>
      <w:r>
        <w:rPr>
          <w:b/>
        </w:rPr>
        <w:t xml:space="preserve">Part V – Funding, Promotion, and Training for Recovery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authority shall:</w:t>
      </w:r>
    </w:p>
    <w:p>
      <w:pPr>
        <w:spacing w:before="0" w:after="0" w:line="408" w:lineRule="exact"/>
        <w:ind w:left="0" w:right="0" w:firstLine="576"/>
        <w:jc w:val="left"/>
      </w:pPr>
      <w:r>
        <w:rPr/>
        <w:t xml:space="preserve">(1) Make sufficient funding available to support establishment of an adequate and equitable stock of recovery residences in each region of the state;</w:t>
      </w:r>
    </w:p>
    <w:p>
      <w:pPr>
        <w:spacing w:before="0" w:after="0" w:line="408" w:lineRule="exact"/>
        <w:ind w:left="0" w:right="0" w:firstLine="576"/>
        <w:jc w:val="left"/>
      </w:pPr>
      <w:r>
        <w:rPr/>
        <w:t xml:space="preserve">(2) Establish a voucher program to allow accredited recovery housing operators to hold bed space for individuals who are waiting for treatment;</w:t>
      </w:r>
    </w:p>
    <w:p>
      <w:pPr>
        <w:spacing w:before="0" w:after="0" w:line="408" w:lineRule="exact"/>
        <w:ind w:left="0" w:right="0" w:firstLine="576"/>
        <w:jc w:val="left"/>
      </w:pPr>
      <w:r>
        <w:rPr/>
        <w:t xml:space="preserve">(3) Conduct outreach to underserved and rural areas to support the development of recovery housing, including adequate resources for women, LGBTQIA+ communities, Black, indigenous, and other people of color communities, immigrant communities, and youth; and</w:t>
      </w:r>
    </w:p>
    <w:p>
      <w:pPr>
        <w:spacing w:before="0" w:after="0" w:line="408" w:lineRule="exact"/>
        <w:ind w:left="0" w:right="0" w:firstLine="576"/>
        <w:jc w:val="left"/>
      </w:pPr>
      <w:r>
        <w:rPr/>
        <w:t xml:space="preserve">(4) Develop a training for housing providers by January 1, 2024, to assist them with providing appropriate service to LGBTQIA+ communities, Black, indigenous, and other people of color communities, and immigrant communities, including consideration of topics like harassment, communication, antiracism, diversity, and gender affirming behavior, and ensure applicants for grants or loans related to recovery residences receive access to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043</w:t>
      </w:r>
      <w:r>
        <w:rPr/>
        <w:t xml:space="preserve"> and 1998 c 174 s 1 are each amended to read as follows:</w:t>
      </w:r>
    </w:p>
    <w:p>
      <w:pPr>
        <w:spacing w:before="0" w:after="0" w:line="408" w:lineRule="exact"/>
        <w:ind w:left="0" w:right="0" w:firstLine="576"/>
        <w:jc w:val="left"/>
      </w:pPr>
      <w:r>
        <w:rPr/>
        <w:t xml:space="preserve">(1) The real and personal property used by a nonprofit organization in providing emergency or transitional housing for low-income homeless persons as defined in RCW 35.21.685 or 36.32.415 or victims of domestic violence who are homeless for personal safety reasons is exempt from taxation if:</w:t>
      </w:r>
    </w:p>
    <w:p>
      <w:pPr>
        <w:spacing w:before="0" w:after="0" w:line="408" w:lineRule="exact"/>
        <w:ind w:left="0" w:right="0" w:firstLine="576"/>
        <w:jc w:val="left"/>
      </w:pPr>
      <w:r>
        <w:rPr/>
        <w:t xml:space="preserve">(a) The charge, if any, for the housing does not exceed the actual cost of operating and maintaining the housing; and</w:t>
      </w:r>
    </w:p>
    <w:p>
      <w:pPr>
        <w:spacing w:before="0" w:after="0" w:line="408" w:lineRule="exact"/>
        <w:ind w:left="0" w:right="0" w:firstLine="576"/>
        <w:jc w:val="left"/>
      </w:pPr>
      <w:r>
        <w:rPr/>
        <w:t xml:space="preserve">(b)(i) The property is owned by the nonprofit organization; or</w:t>
      </w:r>
    </w:p>
    <w:p>
      <w:pPr>
        <w:spacing w:before="0" w:after="0" w:line="408" w:lineRule="exact"/>
        <w:ind w:left="0" w:right="0" w:firstLine="576"/>
        <w:jc w:val="left"/>
      </w:pPr>
      <w:r>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t xml:space="preserve">(2) </w:t>
      </w:r>
      <w:r>
        <w:rPr>
          <w:u w:val="single"/>
        </w:rPr>
        <w:t xml:space="preserve">The real and personal property used by a nonprofit organization in maintaining an approved recovery residence registered under RCW 41.05.760 is exempt from taxation if:</w:t>
      </w:r>
    </w:p>
    <w:p>
      <w:pPr>
        <w:spacing w:before="0" w:after="0" w:line="408" w:lineRule="exact"/>
        <w:ind w:left="0" w:right="0" w:firstLine="576"/>
        <w:jc w:val="left"/>
      </w:pPr>
      <w:r>
        <w:rPr>
          <w:u w:val="single"/>
        </w:rPr>
        <w:t xml:space="preserve">(a) The charge for the housing does not exceed the actual cost of operating and maintaining the housing; and</w:t>
      </w:r>
    </w:p>
    <w:p>
      <w:pPr>
        <w:spacing w:before="0" w:after="0" w:line="408" w:lineRule="exact"/>
        <w:ind w:left="0" w:right="0" w:firstLine="576"/>
        <w:jc w:val="left"/>
      </w:pPr>
      <w:r>
        <w:rPr>
          <w:u w:val="single"/>
        </w:rPr>
        <w:t xml:space="preserve">(b)(i) The property is owned by the nonprofit organization; or</w:t>
      </w:r>
    </w:p>
    <w:p>
      <w:pPr>
        <w:spacing w:before="0" w:after="0" w:line="408" w:lineRule="exact"/>
        <w:ind w:left="0" w:right="0" w:firstLine="576"/>
        <w:jc w:val="left"/>
      </w:pPr>
      <w:r>
        <w:rPr>
          <w:u w:val="single"/>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"Homeless" means persons, including families, who, on one particular day or night, do not have decent and safe shelter nor sufficient funds to purchase or rent a place to stay.</w:t>
      </w:r>
    </w:p>
    <w:p>
      <w:pPr>
        <w:spacing w:before="0" w:after="0" w:line="408" w:lineRule="exact"/>
        <w:ind w:left="0" w:right="0" w:firstLine="576"/>
        <w:jc w:val="left"/>
      </w:pPr>
      <w:r>
        <w:rPr/>
        <w:t xml:space="preserve">(b) "Emergency housing" means a project that provides housing and supportive services to homeless persons or families for up to sixty days.</w:t>
      </w:r>
    </w:p>
    <w:p>
      <w:pPr>
        <w:spacing w:before="0" w:after="0" w:line="408" w:lineRule="exact"/>
        <w:ind w:left="0" w:right="0" w:firstLine="576"/>
        <w:jc w:val="left"/>
      </w:pPr>
      <w:r>
        <w:rPr/>
        <w:t xml:space="preserve">(c) "Transitional housing" means a project that provides housing and supportive services to homeless persons or families for up to two years and that has as its purpose facilitating the movement of homeless persons and families into independent living.</w:t>
      </w:r>
    </w:p>
    <w:p>
      <w:pPr>
        <w:spacing w:before="0" w:after="0" w:line="408" w:lineRule="exact"/>
        <w:ind w:left="0" w:right="0" w:firstLine="576"/>
        <w:jc w:val="left"/>
      </w:pPr>
      <w:r>
        <w:t>((</w:t>
      </w:r>
      <w:r>
        <w:rPr>
          <w:strike/>
        </w:rPr>
        <w:t xml:space="preserve">(3)</w:t>
      </w:r>
      <w:r>
        <w:t>))</w:t>
      </w:r>
      <w:r>
        <w:rPr/>
        <w:t xml:space="preserve"> </w:t>
      </w:r>
      <w:r>
        <w:rPr>
          <w:u w:val="single"/>
        </w:rPr>
        <w:t xml:space="preserve">(d) "Recovery residence" has the same meaning as under RCW 41.05.760.</w:t>
      </w:r>
    </w:p>
    <w:p>
      <w:pPr>
        <w:spacing w:before="0" w:after="0" w:line="408" w:lineRule="exact"/>
        <w:ind w:left="0" w:right="0" w:firstLine="576"/>
        <w:jc w:val="left"/>
      </w:pPr>
      <w:r>
        <w:rPr>
          <w:u w:val="single"/>
        </w:rPr>
        <w:t xml:space="preserve">(4) The exemption in subsection (2) of this section applies to taxes levied for collection in calendar years 2024 through 2033.</w:t>
      </w:r>
    </w:p>
    <w:p>
      <w:pPr>
        <w:spacing w:before="0" w:after="0" w:line="408" w:lineRule="exact"/>
        <w:ind w:left="0" w:right="0" w:firstLine="576"/>
        <w:jc w:val="left"/>
      </w:pPr>
      <w:r>
        <w:rPr>
          <w:u w:val="single"/>
        </w:rPr>
        <w:t xml:space="preserve">(5)</w:t>
      </w:r>
      <w:r>
        <w:rPr/>
        <w:t xml:space="preserve"> This exemption is subject to the administrative provisions contained in RCW 84.36.800 through 84.36.865.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18, chapter . . ., Laws of 2023 (section 18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By exempting property used by nonprofit organizations maintaining approved recovery residences, it is the legislature's specific public policy objective to maximize funding for recovery residences to the extent possible, thereby increasing availability of such residences.</w:t>
      </w:r>
    </w:p>
    <w:p>
      <w:pPr>
        <w:spacing w:before="0" w:after="0" w:line="408" w:lineRule="exact"/>
        <w:ind w:left="0" w:right="0" w:firstLine="576"/>
        <w:jc w:val="left"/>
      </w:pPr>
      <w:r>
        <w:rPr/>
        <w:t xml:space="preserve">(4) To measure the effectiveness of the tax exemption provided in section 18 of this act in achieving the specific public policy objectives described in subsection (3) of this section, the joint legislative audit and review committee must evaluate:</w:t>
      </w:r>
    </w:p>
    <w:p>
      <w:pPr>
        <w:spacing w:before="0" w:after="0" w:line="408" w:lineRule="exact"/>
        <w:ind w:left="0" w:right="0" w:firstLine="576"/>
        <w:jc w:val="left"/>
      </w:pPr>
      <w:r>
        <w:rPr/>
        <w:t xml:space="preserve">(a) Annual changes in the total number of parcels qualifying for the exemption under section 18 of this act;</w:t>
      </w:r>
    </w:p>
    <w:p>
      <w:pPr>
        <w:spacing w:before="0" w:after="0" w:line="408" w:lineRule="exact"/>
        <w:ind w:left="0" w:right="0" w:firstLine="576"/>
        <w:jc w:val="left"/>
      </w:pPr>
      <w:r>
        <w:rPr/>
        <w:t xml:space="preserve">(b) The amount of annual property tax relief resulting from the tax exemption under section 18 of this act;</w:t>
      </w:r>
    </w:p>
    <w:p>
      <w:pPr>
        <w:spacing w:before="0" w:after="0" w:line="408" w:lineRule="exact"/>
        <w:ind w:left="0" w:right="0" w:firstLine="576"/>
        <w:jc w:val="left"/>
      </w:pPr>
      <w:r>
        <w:rPr/>
        <w:t xml:space="preserve">(c) The average annual number of people housed at recovery residences located on property qualifying for the exemption under section 18 of this act;</w:t>
      </w:r>
    </w:p>
    <w:p>
      <w:pPr>
        <w:spacing w:before="0" w:after="0" w:line="408" w:lineRule="exact"/>
        <w:ind w:left="0" w:right="0" w:firstLine="576"/>
        <w:jc w:val="left"/>
      </w:pPr>
      <w:r>
        <w:rPr/>
        <w:t xml:space="preserve">(d) The annualized amount charged for housing at recovery residences located on property qualifying for the exemption under section 18 of this act and the annualized estimated increase in the charge for housing if the properties had not been eligible for the exemption; and</w:t>
      </w:r>
    </w:p>
    <w:p>
      <w:pPr>
        <w:spacing w:before="0" w:after="0" w:line="408" w:lineRule="exact"/>
        <w:ind w:left="0" w:right="0" w:firstLine="576"/>
        <w:jc w:val="left"/>
      </w:pPr>
      <w:r>
        <w:rPr/>
        <w:t xml:space="preserve">(e) The annual amount of expenditures by nonprofits to maintain recovery residences located on property qualifying for the exemption under section 18 of this act.</w:t>
      </w:r>
    </w:p>
    <w:p>
      <w:pPr>
        <w:spacing w:before="0" w:after="0" w:line="408" w:lineRule="exact"/>
        <w:ind w:left="0" w:right="0" w:firstLine="576"/>
        <w:jc w:val="left"/>
      </w:pPr>
      <w:r>
        <w:rPr/>
        <w:t xml:space="preserve">(5) The legislature intends to extend the expiration date of the property tax exemption under section 18 of this act if the review by the joint legislative audit and review committee finds that:</w:t>
      </w:r>
    </w:p>
    <w:p>
      <w:pPr>
        <w:spacing w:before="0" w:after="0" w:line="408" w:lineRule="exact"/>
        <w:ind w:left="0" w:right="0" w:firstLine="576"/>
        <w:jc w:val="left"/>
      </w:pPr>
      <w:r>
        <w:rPr/>
        <w:t xml:space="preserve">(a) The number of properties qualifying for the exemption under section 18 of this act has increased;</w:t>
      </w:r>
    </w:p>
    <w:p>
      <w:pPr>
        <w:spacing w:before="0" w:after="0" w:line="408" w:lineRule="exact"/>
        <w:ind w:left="0" w:right="0" w:firstLine="576"/>
        <w:jc w:val="left"/>
      </w:pPr>
      <w:r>
        <w:rPr/>
        <w:t xml:space="preserve">(b) The number of individuals using recovery housing located on property qualifying for the exemption under section 18 of this act has increased; and</w:t>
      </w:r>
    </w:p>
    <w:p>
      <w:pPr>
        <w:spacing w:before="0" w:after="0" w:line="408" w:lineRule="exact"/>
        <w:ind w:left="0" w:right="0" w:firstLine="576"/>
        <w:jc w:val="left"/>
      </w:pPr>
      <w:r>
        <w:rPr/>
        <w:t xml:space="preserve">(c) The amount charged for recovery housing is reasonably consistent with the actual cost of operating and maintaining the housing.</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tax exemption under section 18 of this act as approved by the department of revenue under RCW 84.36.815;</w:t>
      </w:r>
    </w:p>
    <w:p>
      <w:pPr>
        <w:spacing w:before="0" w:after="0" w:line="408" w:lineRule="exact"/>
        <w:ind w:left="0" w:right="0" w:firstLine="576"/>
        <w:jc w:val="left"/>
      </w:pPr>
      <w:r>
        <w:rPr/>
        <w:t xml:space="preserve">(b) Annual financial statements prepared by nonprofit entities claiming the tax exemption under section 18 of this act;</w:t>
      </w:r>
    </w:p>
    <w:p>
      <w:pPr>
        <w:spacing w:before="0" w:after="0" w:line="408" w:lineRule="exact"/>
        <w:ind w:left="0" w:right="0" w:firstLine="576"/>
        <w:jc w:val="left"/>
      </w:pPr>
      <w:r>
        <w:rPr/>
        <w:t xml:space="preserve">(c) Filings with the federal government to maintain federal tax exempt status by nonprofit organizations claiming the tax exemption under section 18 of this act; and</w:t>
      </w:r>
    </w:p>
    <w:p>
      <w:pPr>
        <w:spacing w:before="0" w:after="0" w:line="408" w:lineRule="exact"/>
        <w:ind w:left="0" w:right="0" w:firstLine="576"/>
        <w:jc w:val="left"/>
      </w:pPr>
      <w:r>
        <w:rPr/>
        <w:t xml:space="preserve">(d) Any other data necessary for the evaluation under subsection (4) of this section.</w:t>
      </w:r>
    </w:p>
    <w:p>
      <w:pPr>
        <w:spacing w:before="240" w:after="0" w:line="408" w:lineRule="exact"/>
        <w:ind w:left="0" w:right="0" w:firstLine="576"/>
        <w:jc w:val="center"/>
      </w:pPr>
      <w:r>
        <w:rPr>
          <w:b/>
        </w:rPr>
        <w:t xml:space="preserve">Part VI </w:t>
      </w:r>
      <w:r>
        <w:rPr>
          <w:rFonts w:ascii="Times New Roman" w:hAnsi="Times New Roman"/>
          <w:b/>
        </w:rPr>
        <w:t xml:space="preserve">–</w:t>
      </w:r>
      <w:r>
        <w:rPr>
          <w:b/>
        </w:rPr>
        <w:t xml:space="preserve"> Training for Parents of Children with Substance Use Disorder and Caseworkers Within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in consultation with the department of children, youth, and families, shall develop a training for parents of adolescents and transition age youth with substance use disorders by June 30, 2024, which training must build on and be consistent and compatible with existing training developed by the authority for families impacted by substance use disorder, and addressing the following:</w:t>
      </w:r>
    </w:p>
    <w:p>
      <w:pPr>
        <w:spacing w:before="0" w:after="0" w:line="408" w:lineRule="exact"/>
        <w:ind w:left="0" w:right="0" w:firstLine="576"/>
        <w:jc w:val="left"/>
      </w:pPr>
      <w:r>
        <w:rPr/>
        <w:t xml:space="preserve">(a) Science and education related to substance use disorders and recovery;</w:t>
      </w:r>
    </w:p>
    <w:p>
      <w:pPr>
        <w:spacing w:before="0" w:after="0" w:line="408" w:lineRule="exact"/>
        <w:ind w:left="0" w:right="0" w:firstLine="576"/>
        <w:jc w:val="left"/>
      </w:pPr>
      <w:r>
        <w:rPr/>
        <w:t xml:space="preserve">(b) Adaptive and functional communication strategies for communication with a loved one about their substance use disorder, including positive communication skills and strategies to influence motivation and behavioral change;</w:t>
      </w:r>
    </w:p>
    <w:p>
      <w:pPr>
        <w:spacing w:before="0" w:after="0" w:line="408" w:lineRule="exact"/>
        <w:ind w:left="0" w:right="0" w:firstLine="576"/>
        <w:jc w:val="left"/>
      </w:pPr>
      <w:r>
        <w:rPr/>
        <w:t xml:space="preserve">(c) Self-care and means of obtaining support;</w:t>
      </w:r>
    </w:p>
    <w:p>
      <w:pPr>
        <w:spacing w:before="0" w:after="0" w:line="408" w:lineRule="exact"/>
        <w:ind w:left="0" w:right="0" w:firstLine="576"/>
        <w:jc w:val="left"/>
      </w:pPr>
      <w:r>
        <w:rPr/>
        <w:t xml:space="preserve">(d) Means to obtain opioid overdose reversal medication when appropriate and instruction on proper use; and</w:t>
      </w:r>
    </w:p>
    <w:p>
      <w:pPr>
        <w:spacing w:before="0" w:after="0" w:line="408" w:lineRule="exact"/>
        <w:ind w:left="0" w:right="0" w:firstLine="576"/>
        <w:jc w:val="left"/>
      </w:pPr>
      <w:r>
        <w:rPr/>
        <w:t xml:space="preserve">(e) Suicide prevention.</w:t>
      </w:r>
    </w:p>
    <w:p>
      <w:pPr>
        <w:spacing w:before="0" w:after="0" w:line="408" w:lineRule="exact"/>
        <w:ind w:left="0" w:right="0" w:firstLine="576"/>
        <w:jc w:val="left"/>
      </w:pPr>
      <w:r>
        <w:rPr/>
        <w:t xml:space="preserve">(2) The authority and the department of children, youth, and families shall make this training publicly available, and the department of children, youth, and families must promote the training to licensed foster parents and caregivers, including any tribally licensed foster parents and tribal caregivers.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 provide opioid overdose reversal medication
and training in the use of such medication to all department staff
whose job duties require in-person service or case management for
child welfare or juvenile rehabilitation clients.</w:t>
      </w:r>
    </w:p>
    <w:p>
      <w:pPr>
        <w:spacing w:before="240" w:after="0" w:line="408" w:lineRule="exact"/>
        <w:ind w:left="0" w:right="0" w:firstLine="576"/>
        <w:jc w:val="center"/>
      </w:pPr>
      <w:r>
        <w:rPr>
          <w:b/>
        </w:rPr>
        <w:t xml:space="preserve">Part VII – Recovery Navigator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must develop and implement a data integration platform by June 30, 2025, to support recovery navigator programs, law enforcement assisted diversion programs, arrest and jail alternative programs, and similar diversion efforts. The data integration platform shall:</w:t>
      </w:r>
    </w:p>
    <w:p>
      <w:pPr>
        <w:spacing w:before="0" w:after="0" w:line="408" w:lineRule="exact"/>
        <w:ind w:left="0" w:right="0" w:firstLine="576"/>
        <w:jc w:val="left"/>
      </w:pPr>
      <w:r>
        <w:rPr/>
        <w:t xml:space="preserve">(a) Serve as a statewide common database available for tracking diversion efforts across the state;</w:t>
      </w:r>
    </w:p>
    <w:p>
      <w:pPr>
        <w:spacing w:before="0" w:after="0" w:line="408" w:lineRule="exact"/>
        <w:ind w:left="0" w:right="0" w:firstLine="576"/>
        <w:jc w:val="left"/>
      </w:pPr>
      <w:r>
        <w:rPr/>
        <w:t xml:space="preserve">(b) Serve as a data collection and management tool for practitioners, allowing practitioners to input data and information relating to the utilization and outcomes of pretrial diversions, including whether such diversions were terminated, were successfully completed and resulted in dismissal, or are still ongoing;</w:t>
      </w:r>
    </w:p>
    <w:p>
      <w:pPr>
        <w:spacing w:before="0" w:after="0" w:line="408" w:lineRule="exact"/>
        <w:ind w:left="0" w:right="0" w:firstLine="576"/>
        <w:jc w:val="left"/>
      </w:pPr>
      <w:r>
        <w:rPr/>
        <w:t xml:space="preserve">(c) Assist in standardizing definitions and practices; and</w:t>
      </w:r>
    </w:p>
    <w:p>
      <w:pPr>
        <w:spacing w:before="0" w:after="0" w:line="408" w:lineRule="exact"/>
        <w:ind w:left="0" w:right="0" w:firstLine="576"/>
        <w:jc w:val="left"/>
      </w:pPr>
      <w:r>
        <w:rPr/>
        <w:t xml:space="preserve">(d) Track pretrial diversion participants by race, ethnicity, gender, gender expression or identity, disability status, and age.</w:t>
      </w:r>
    </w:p>
    <w:p>
      <w:pPr>
        <w:spacing w:before="0" w:after="0" w:line="408" w:lineRule="exact"/>
        <w:ind w:left="0" w:right="0" w:firstLine="576"/>
        <w:jc w:val="left"/>
      </w:pPr>
      <w:r>
        <w:rPr/>
        <w:t xml:space="preserve">(2) If possible, the authority must leverage and interact with existing platforms already in use in efforts funded by the authority. The authority must establish a quality assurance process for behavioral health administrative services organizations and employ data validation for fields in the data collection workbook. The authority must engage and consult with the law enforcement assisted diversion national support bureau on data integration approaches, platforms, quality assurance protocols, and validation practices.</w:t>
      </w:r>
    </w:p>
    <w:p>
      <w:pPr>
        <w:spacing w:before="0" w:after="0" w:line="408" w:lineRule="exact"/>
        <w:ind w:left="0" w:right="0" w:firstLine="576"/>
        <w:jc w:val="left"/>
      </w:pPr>
      <w:r>
        <w:rPr/>
        <w:t xml:space="preserve">(3) Information submitted to the data integration platform is exempt from public disclosure requirements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2020 c 323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 </w:t>
      </w:r>
      <w:r>
        <w:t>((</w:t>
      </w:r>
      <w:r>
        <w:rPr>
          <w:strike/>
        </w:rPr>
        <w:t xml:space="preserve">and</w:t>
      </w:r>
      <w:r>
        <w:t>))</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w:t>
      </w:r>
      <w:r>
        <w:rPr>
          <w:u w:val="single"/>
        </w:rPr>
        <w:t xml:space="preserve">; and</w:t>
      </w:r>
    </w:p>
    <w:p>
      <w:pPr>
        <w:spacing w:before="0" w:after="0" w:line="408" w:lineRule="exact"/>
        <w:ind w:left="0" w:right="0" w:firstLine="576"/>
        <w:jc w:val="left"/>
      </w:pPr>
      <w:r>
        <w:rPr>
          <w:u w:val="single"/>
        </w:rPr>
        <w:t xml:space="preserve">(m) Data submitted to the data integration platform under section 22 of this act</w:t>
      </w:r>
      <w:r>
        <w:rPr/>
        <w:t xml:space="preserve">.</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the Washington state institute for public policy to conduct a study of the long-term effectiveness of the recovery navigator programs under RCW 71.24.115 and law enforcement assisted diversion programs under RCW 71.24.589 implemented in Washington state, with reports due by June 30, 2028, June 30, 2033, and June 30, 2038, and an assessment as described under subsection (2) of this section. The Washington state institute for public policy shall collaborate with the authority and the substance use recovery services advisory committee under RCW 71.24.546 on the topic of data collection and to determine the parameters of the report, which shall include:</w:t>
      </w:r>
    </w:p>
    <w:p>
      <w:pPr>
        <w:spacing w:before="0" w:after="0" w:line="408" w:lineRule="exact"/>
        <w:ind w:left="0" w:right="0" w:firstLine="576"/>
        <w:jc w:val="left"/>
      </w:pPr>
      <w:r>
        <w:rPr/>
        <w:t xml:space="preserve">(a) Recidivism rates for recovery navigator and law enforcement assisted diversion program participants, including a comparison between individuals who did and did not use the pretrial diversion program under section 9 of this act, and outcomes for these individuals;</w:t>
      </w:r>
    </w:p>
    <w:p>
      <w:pPr>
        <w:spacing w:before="0" w:after="0" w:line="408" w:lineRule="exact"/>
        <w:ind w:left="0" w:right="0" w:firstLine="576"/>
        <w:jc w:val="left"/>
      </w:pPr>
      <w:r>
        <w:rPr/>
        <w:t xml:space="preserve">(b) Trends or disparities in utilization of the recovery navigator and LEAD programs and outcomes based on race, ethnicity, gender, gender expression or identity, disability status, age, and other appropriate characteristics; and</w:t>
      </w:r>
    </w:p>
    <w:p>
      <w:pPr>
        <w:spacing w:before="0" w:after="0" w:line="408" w:lineRule="exact"/>
        <w:ind w:left="0" w:right="0" w:firstLine="576"/>
        <w:jc w:val="left"/>
      </w:pPr>
      <w:r>
        <w:rPr/>
        <w:t xml:space="preserve">(c) Recommendations, if any, for modification and improvement of the recovery navigator program or law enforcement assisted diversion programs.</w:t>
      </w:r>
    </w:p>
    <w:p>
      <w:pPr>
        <w:spacing w:before="0" w:after="0" w:line="408" w:lineRule="exact"/>
        <w:ind w:left="0" w:right="0" w:firstLine="576"/>
        <w:jc w:val="left"/>
      </w:pPr>
      <w:r>
        <w:rPr/>
        <w:t xml:space="preserve">(2)(a) The Washington state institute for public policy shall, in consultation with the authority and other key stakeholders, conduct a descriptive assessment of the current status of statewide recovery navigator programs and the degree to which the implementation of these programs reflects fidelity to the core principles of the law enforcement assisted diversion program as established by the law enforcement assisted diversion national support bureau in its toolkit as it existed on July 1, 2023, which shall include:</w:t>
      </w:r>
    </w:p>
    <w:p>
      <w:pPr>
        <w:spacing w:before="0" w:after="0" w:line="408" w:lineRule="exact"/>
        <w:ind w:left="0" w:right="0" w:firstLine="576"/>
        <w:jc w:val="left"/>
      </w:pPr>
      <w:r>
        <w:rPr/>
        <w:t xml:space="preserve">(i) The results of the law enforcement assisted diversion standards fidelity index analysis, conducted by an independent research scientist with expertise in law enforcement assisted diversion evaluation, including findings with respect to each standard assessed, for each recovery navigator program, in each behavioral health administrative services organization region;</w:t>
      </w:r>
    </w:p>
    <w:p>
      <w:pPr>
        <w:spacing w:before="0" w:after="0" w:line="408" w:lineRule="exact"/>
        <w:ind w:left="0" w:right="0" w:firstLine="576"/>
        <w:jc w:val="left"/>
      </w:pPr>
      <w:r>
        <w:rPr/>
        <w:t xml:space="preserve">(ii) Reports on utilization of technical support from the law enforcement assisted diversion national support bureau by recovery navigator program contractors, the authority, and behavioral health administrative services organizations; and</w:t>
      </w:r>
    </w:p>
    <w:p>
      <w:pPr>
        <w:spacing w:before="0" w:after="0" w:line="408" w:lineRule="exact"/>
        <w:ind w:left="0" w:right="0" w:firstLine="576"/>
        <w:jc w:val="left"/>
      </w:pPr>
      <w:r>
        <w:rPr/>
        <w:t xml:space="preserve">(iii) Barriers to achieving fidelity to core principles.</w:t>
      </w:r>
    </w:p>
    <w:p>
      <w:pPr>
        <w:spacing w:before="0" w:after="0" w:line="408" w:lineRule="exact"/>
        <w:ind w:left="0" w:right="0" w:firstLine="576"/>
        <w:jc w:val="left"/>
      </w:pPr>
      <w:r>
        <w:rPr/>
        <w:t xml:space="preserve">(b) The report shall also describe law enforcement assisted diversion programs in Washington state that are not affiliated with recovery navigator programs.</w:t>
      </w:r>
    </w:p>
    <w:p>
      <w:pPr>
        <w:spacing w:before="0" w:after="0" w:line="408" w:lineRule="exact"/>
        <w:ind w:left="0" w:right="0" w:firstLine="576"/>
        <w:jc w:val="left"/>
      </w:pPr>
      <w:r>
        <w:rPr/>
        <w:t xml:space="preserve">(c) The report may include recommendations for changes to recovery navigator programs reported by recovery navigator program administrators, stakeholders, or participants.</w:t>
      </w:r>
    </w:p>
    <w:p>
      <w:pPr>
        <w:spacing w:before="0" w:after="0" w:line="408" w:lineRule="exact"/>
        <w:ind w:left="0" w:right="0" w:firstLine="576"/>
        <w:jc w:val="left"/>
      </w:pPr>
      <w:r>
        <w:rPr/>
        <w:t xml:space="preserve">(d) The authority, behavioral health administrative services organizations, and other recovery navigator program administrators shall cooperate with the institute in making this assessment.</w:t>
      </w:r>
    </w:p>
    <w:p>
      <w:pPr>
        <w:spacing w:before="0" w:after="0" w:line="408" w:lineRule="exact"/>
        <w:ind w:left="0" w:right="0" w:firstLine="576"/>
        <w:jc w:val="left"/>
      </w:pPr>
      <w:r>
        <w:rPr/>
        <w:t xml:space="preserve">(e) The institute shall submit this assessment to the governor and relevant committees of the legislature by June 30, 2024.</w:t>
      </w:r>
    </w:p>
    <w:p>
      <w:pPr>
        <w:spacing w:before="0" w:after="0" w:line="408" w:lineRule="exact"/>
        <w:ind w:left="0" w:right="0" w:firstLine="576"/>
        <w:jc w:val="left"/>
      </w:pPr>
      <w:r>
        <w:rPr/>
        <w:t xml:space="preserve">(3) The authority shall cooperate with the Washington state institute for public policy to provide data for the assessment and reports under this section.</w:t>
      </w:r>
    </w:p>
    <w:p>
      <w:pPr>
        <w:spacing w:before="0" w:after="0" w:line="408" w:lineRule="exact"/>
        <w:ind w:left="0" w:right="0" w:firstLine="576"/>
        <w:jc w:val="left"/>
      </w:pPr>
      <w:r>
        <w:rPr/>
        <w:t xml:space="preserve">(4) The authority must establish an expedited preapproval process by August 1, 2023, that allows requests for the use of data to be forwarded to the Washington state institutional review board without delay when the request is made by the Washington state institute for public policy for the purpose of completing a study that has been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115</w:t>
      </w:r>
      <w:r>
        <w:rPr/>
        <w:t xml:space="preserve"> and 2021 c 311 s 2 are each amended to read as follows:</w:t>
      </w:r>
    </w:p>
    <w:p>
      <w:pPr>
        <w:spacing w:before="0" w:after="0" w:line="408" w:lineRule="exact"/>
        <w:ind w:left="0" w:right="0" w:firstLine="576"/>
        <w:jc w:val="left"/>
      </w:pPr>
      <w:r>
        <w:rPr/>
        <w:t xml:space="preserve">(1) Each behavioral health administrative services organization shall establish </w:t>
      </w:r>
      <w:r>
        <w:t>((</w:t>
      </w:r>
      <w:r>
        <w:rPr>
          <w:strike/>
        </w:rPr>
        <w:t xml:space="preserve">a</w:t>
      </w:r>
      <w:r>
        <w:t>))</w:t>
      </w:r>
      <w:r>
        <w:rPr/>
        <w:t xml:space="preserve"> recovery navigator </w:t>
      </w:r>
      <w:r>
        <w:t>((</w:t>
      </w:r>
      <w:r>
        <w:rPr>
          <w:strike/>
        </w:rPr>
        <w:t xml:space="preserve">program</w:t>
      </w:r>
      <w:r>
        <w:t>))</w:t>
      </w:r>
      <w:r>
        <w:rPr/>
        <w:t xml:space="preserve"> </w:t>
      </w:r>
      <w:r>
        <w:rPr>
          <w:u w:val="single"/>
        </w:rPr>
        <w:t xml:space="preserve">programs with the goal of providing law enforcement and other criminal legal system personnel with a credible alternative to further legal system involvement for criminal activity that stems from unmet behavioral health needs or poverty. The programs shall work to improve community health and safety by reducing individuals' involvement with the criminal legal system through the use of specific human services tools and in coordination with community input. Each program must include a dedicated project manager and be governed by a policy coordinating group comprised, in alignment with the core principles, of local executive and legislative officials, public safety agencies, including police and prosecutors, and civil rights, public defense, and human services organizations</w:t>
      </w:r>
      <w:r>
        <w:rPr/>
        <w:t xml:space="preserve">.</w:t>
      </w:r>
    </w:p>
    <w:p>
      <w:pPr>
        <w:spacing w:before="0" w:after="0" w:line="408" w:lineRule="exact"/>
        <w:ind w:left="0" w:right="0" w:firstLine="576"/>
        <w:jc w:val="left"/>
      </w:pPr>
      <w:r>
        <w:rPr>
          <w:u w:val="single"/>
        </w:rPr>
        <w:t xml:space="preserve">(2) The recovery navigator programs shall be organized on a scale that permits meaningful engagement, collaboration, and coordination with local law enforcement and municipal agencies through the policy coordinating groups.</w:t>
      </w:r>
      <w:r>
        <w:rPr/>
        <w:t xml:space="preserve"> The </w:t>
      </w:r>
      <w:r>
        <w:t>((</w:t>
      </w:r>
      <w:r>
        <w:rPr>
          <w:strike/>
        </w:rPr>
        <w:t xml:space="preserve">program</w:t>
      </w:r>
      <w:r>
        <w:t>))</w:t>
      </w:r>
      <w:r>
        <w:rPr/>
        <w:t xml:space="preserve"> </w:t>
      </w:r>
      <w:r>
        <w:rPr>
          <w:u w:val="single"/>
        </w:rPr>
        <w:t xml:space="preserve">programs</w:t>
      </w:r>
      <w:r>
        <w:rPr/>
        <w:t xml:space="preserve"> shall provide community-based outreach, intake, assessment, and connection to services and, as appropriate, long-term intensive case management and recovery coaching services, to youth and adults with substance use disorder, including for persons with co-occurring substance use disorders and mental health conditions, who are referred to the program from diverse sources and shall facilitate and coordinate connections to a broad range of community resources for youth and adults with substance use disorder, including treatment and recovery support services</w:t>
      </w:r>
      <w:r>
        <w:rPr>
          <w:u w:val="single"/>
        </w:rPr>
        <w:t xml:space="preserve">. Recovery navigator programs must serve and prioritize individuals who are actually or potentially exposed to the criminal legal system with respect to unlawful behavior connected to substance use or other behavioral health issues</w:t>
      </w:r>
      <w:r>
        <w:rPr/>
        <w:t xml:space="preserve">.</w:t>
      </w:r>
    </w:p>
    <w:p>
      <w:pPr>
        <w:spacing w:before="0" w:after="0" w:line="408" w:lineRule="exact"/>
        <w:ind w:left="0" w:right="0" w:firstLine="576"/>
        <w:jc w:val="left"/>
      </w:pPr>
      <w:r>
        <w:t>((</w:t>
      </w:r>
      <w:r>
        <w:rPr>
          <w:strike/>
        </w:rPr>
        <w:t xml:space="preserve">(2) The</w:t>
      </w:r>
      <w:r>
        <w:t>))</w:t>
      </w:r>
      <w:r>
        <w:rPr/>
        <w:t xml:space="preserve"> </w:t>
      </w:r>
      <w:r>
        <w:rPr>
          <w:u w:val="single"/>
        </w:rPr>
        <w:t xml:space="preserve">(3) By June 30, 2024, the</w:t>
      </w:r>
      <w:r>
        <w:rPr/>
        <w:t xml:space="preserve"> authority shall </w:t>
      </w:r>
      <w:r>
        <w:t>((</w:t>
      </w:r>
      <w:r>
        <w:rPr>
          <w:strike/>
        </w:rPr>
        <w:t xml:space="preserve">establish</w:t>
      </w:r>
      <w:r>
        <w:t>))</w:t>
      </w:r>
      <w:r>
        <w:rPr/>
        <w:t xml:space="preserve"> </w:t>
      </w:r>
      <w:r>
        <w:rPr>
          <w:u w:val="single"/>
        </w:rPr>
        <w:t xml:space="preserve">revise its</w:t>
      </w:r>
      <w:r>
        <w:rPr/>
        <w:t xml:space="preserve"> uniform program standards for behavioral health administrative services organizations to follow in the design of their recovery navigator programs </w:t>
      </w:r>
      <w:r>
        <w:rPr>
          <w:u w:val="single"/>
        </w:rPr>
        <w:t xml:space="preserve">to achieve fidelity with the core principles</w:t>
      </w:r>
      <w:r>
        <w:rPr/>
        <w:t xml:space="preserve">. The uniform program standards must be modeled upon the components of the law enforcement assisted diversion program and address project management, field engagement, biopsychosocial assessment, intensive case management and care coordination, stabilization housing when available and appropriate, and, as necessary, legal system coordination </w:t>
      </w:r>
      <w:r>
        <w:rPr>
          <w:u w:val="single"/>
        </w:rPr>
        <w:t xml:space="preserve">for participants' legal cases that may precede or follow referral to the program. The uniform program standards must incorporate the law enforcement assisted diversion framework for diversion at multiple points of engagement with the criminal legal system, including prearrest, prebooking, prefiling, and for ongoing case conferencing with law enforcement, prosecutors, community stakeholders, and program case managers</w:t>
      </w:r>
      <w:r>
        <w:rPr/>
        <w:t xml:space="preserve">. The authority must adopt the uniform program standards from the components of the law enforcement assisted diversion program to accommodate an expanded population of persons with substance use disorders, including persons with co-occurring substance use disorders and mental health conditions, </w:t>
      </w:r>
      <w:r>
        <w:t>((</w:t>
      </w:r>
      <w:r>
        <w:rPr>
          <w:strike/>
        </w:rPr>
        <w:t xml:space="preserve">and allow</w:t>
      </w:r>
      <w:r>
        <w:t>))</w:t>
      </w:r>
      <w:r>
        <w:rPr/>
        <w:t xml:space="preserve"> </w:t>
      </w:r>
      <w:r>
        <w:rPr>
          <w:u w:val="single"/>
        </w:rPr>
        <w:t xml:space="preserve">provide</w:t>
      </w:r>
      <w:r>
        <w:rPr/>
        <w:t xml:space="preserve"> for referrals from a broad range of sources</w:t>
      </w:r>
      <w:r>
        <w:rPr>
          <w:u w:val="single"/>
        </w:rPr>
        <w:t xml:space="preserve">, and require prioritization of those who are or likely will be exposed to the criminal legal system related to their behavioral health challenges</w:t>
      </w:r>
      <w:r>
        <w:rPr/>
        <w:t xml:space="preserve">. In addition to accepting referrals from law enforcement </w:t>
      </w:r>
      <w:r>
        <w:rPr>
          <w:u w:val="single"/>
        </w:rPr>
        <w:t xml:space="preserve">and courts of limited jurisdiction</w:t>
      </w:r>
      <w:r>
        <w:rPr/>
        <w:t xml:space="preserve">, the uniform program standards must provide guidance for accepting referrals on behalf of persons with substance use disorders, including persons with co-occurring substance use disorders and mental health conditions, from various sources including, but not limited to, self-referral, family members of the individual, emergency department personnel, persons engaged with serving homeless persons, including those living unsheltered or in encampments, fire department personnel, emergency medical service personnel, community-based organizations, members of the business community, harm reduction program personnel, faith-based organization staff, and other sources within the criminal legal system, </w:t>
      </w:r>
      <w:r>
        <w:t>((</w:t>
      </w:r>
      <w:r>
        <w:rPr>
          <w:strike/>
        </w:rPr>
        <w:t xml:space="preserve">as outlined</w:t>
      </w:r>
      <w:r>
        <w:t>))</w:t>
      </w:r>
      <w:r>
        <w:rPr/>
        <w:t xml:space="preserve"> </w:t>
      </w:r>
      <w:r>
        <w:rPr>
          <w:u w:val="single"/>
        </w:rPr>
        <w:t xml:space="preserve">so that individuals are engaged as early as possible</w:t>
      </w:r>
      <w:r>
        <w:rPr/>
        <w:t xml:space="preserve"> within the sequential intercept model. In developing response time requirements within the statewide program standards, the authority shall require, subject to the availability of amounts appropriated for this specific purpose, that responses to referrals from law enforcement occur immediately for in-custody referrals and shall strive for rapid response times to other appropriate settings such as emergency departments </w:t>
      </w:r>
      <w:r>
        <w:rPr>
          <w:u w:val="single"/>
        </w:rPr>
        <w:t xml:space="preserve">and courts of limited jurisdiction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Subject to the availability of amounts appropriated for this specific purpose, the authority shall provide funding to each behavioral health administrative services organization for the </w:t>
      </w:r>
      <w:r>
        <w:t>((</w:t>
      </w:r>
      <w:r>
        <w:rPr>
          <w:strike/>
        </w:rPr>
        <w:t xml:space="preserve">development of its</w:t>
      </w:r>
      <w:r>
        <w:t>))</w:t>
      </w:r>
      <w:r>
        <w:rPr/>
        <w:t xml:space="preserve"> </w:t>
      </w:r>
      <w:r>
        <w:rPr>
          <w:u w:val="single"/>
        </w:rPr>
        <w:t xml:space="preserve">continuation of and, as required by this section, the revisions to and reorganization of the</w:t>
      </w:r>
      <w:r>
        <w:rPr/>
        <w:t xml:space="preserve"> recovery navigator </w:t>
      </w:r>
      <w:r>
        <w:t>((</w:t>
      </w:r>
      <w:r>
        <w:rPr>
          <w:strike/>
        </w:rPr>
        <w:t xml:space="preserve">program</w:t>
      </w:r>
      <w:r>
        <w:t>))</w:t>
      </w:r>
      <w:r>
        <w:rPr/>
        <w:t xml:space="preserve"> </w:t>
      </w:r>
      <w:r>
        <w:rPr>
          <w:u w:val="single"/>
        </w:rPr>
        <w:t xml:space="preserve">programs they fund</w:t>
      </w:r>
      <w:r>
        <w:rPr/>
        <w:t xml:space="preserve">. Before receiving funding for implementation and ongoing administration, each behavioral health administrative services organization must submit a program plan that demonstrates the ability to fully comply with statewide program standards. The authority shall establish a schedule for the regular review of </w:t>
      </w:r>
      <w:r>
        <w:rPr>
          <w:u w:val="single"/>
        </w:rPr>
        <w:t xml:space="preserve">recovery navigator programs funded by</w:t>
      </w:r>
      <w:r>
        <w:rPr/>
        <w:t xml:space="preserve"> behavioral health administrative services </w:t>
      </w:r>
      <w:r>
        <w:t>((</w:t>
      </w:r>
      <w:r>
        <w:rPr>
          <w:strike/>
        </w:rPr>
        <w:t xml:space="preserve">organizations' programs</w:t>
      </w:r>
      <w:r>
        <w:t>))</w:t>
      </w:r>
      <w:r>
        <w:rPr/>
        <w:t xml:space="preserve"> </w:t>
      </w:r>
      <w:r>
        <w:rPr>
          <w:u w:val="single"/>
        </w:rPr>
        <w:t xml:space="preserve">organizations</w:t>
      </w:r>
      <w:r>
        <w:rPr/>
        <w:t xml:space="preserve">. The authority shall arrange for technical assistance to be provided by the LEAD national support bureau to all behavioral health administrative services organizations</w:t>
      </w:r>
      <w:r>
        <w:rPr>
          <w:u w:val="single"/>
        </w:rPr>
        <w:t xml:space="preserve">, the authority, contracted providers, and independent stakeholders and partners, such as prosecuting attorneys and law enforcement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behavioral health administrative services organization must have a substance use disorder regional administrator for its recovery navigator program. The regional administrator shall be responsible for assuring compliance with program standards, including staffing standards. Each recovery navigator program must maintain a sufficient number of appropriately trained personnel for providing intake and referral services, conducting comprehensive biopsychosocial assessments, providing intensive case management services, and making warm handoffs to treatment and recovery support services along the continuum of care. Program staff must include people with lived experience with substance use disorder to the extent possible. The substance use disorder regional administrator must assure that staff who are conducting intake and referral services and field assessments are paid a livable and competitive wage and have appropriate initial training and receive continuing education.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recovery navigator program must submit quarterly reports to the authority with information identified by the authority and the substance use recovery services advisory committee. The reports must be provided to the substance use recovery services advisory committee for discussion at meetings following the submission of the reports.</w:t>
      </w:r>
    </w:p>
    <w:p>
      <w:pPr>
        <w:spacing w:before="0" w:after="0" w:line="408" w:lineRule="exact"/>
        <w:ind w:left="0" w:right="0" w:firstLine="576"/>
        <w:jc w:val="left"/>
      </w:pPr>
      <w:r>
        <w:rPr>
          <w:u w:val="single"/>
        </w:rPr>
        <w:t xml:space="preserve">(7) No civil liability may be imposed by any court on the state or its officers or employees, an appointed or elected official, public employee, public agency as defined in RCW 4.24.470, combination of units of government and its employees as provided in RCW 36.28A.010, nonprofit community-based organization, tribal government entity, tribal organization, or urban Indian organization, based on the administration of a recovery navigator program except upon proof of bad faith or gross negligence.</w:t>
      </w:r>
    </w:p>
    <w:p>
      <w:pPr>
        <w:spacing w:before="0" w:after="0" w:line="408" w:lineRule="exact"/>
        <w:ind w:left="0" w:right="0" w:firstLine="576"/>
        <w:jc w:val="left"/>
      </w:pPr>
      <w:r>
        <w:rPr>
          <w:u w:val="single"/>
        </w:rPr>
        <w:t xml:space="preserve">(8) For the purposes of this section, the term "core principles" means the core principles of a law enforcement assisted diversion program, as established by the law enforcement assisted diversion national support bureau in its toolkit, as it existed on July 1, 2023.</w:t>
      </w:r>
    </w:p>
    <w:p>
      <w:pPr>
        <w:spacing w:before="240" w:after="0" w:line="408" w:lineRule="exact"/>
        <w:ind w:left="0" w:right="0" w:firstLine="576"/>
        <w:jc w:val="center"/>
      </w:pPr>
      <w:r>
        <w:rPr>
          <w:b/>
        </w:rPr>
        <w:t xml:space="preserve">Part VIII – Establishing a Pilot Program for Health Engagement Hubs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 authority shall implement a pilot program for health engagement hubs by August 1, 2024. The pilot program will test the functionality and operability of health engagement hubs, including whether and how to incorporate and build on existing medical, harm reduction, treatment, and social services in order to create an all-in-one location where people who use drugs can access such services.</w:t>
      </w:r>
    </w:p>
    <w:p>
      <w:pPr>
        <w:spacing w:before="0" w:after="0" w:line="408" w:lineRule="exact"/>
        <w:ind w:left="0" w:right="0" w:firstLine="576"/>
        <w:jc w:val="left"/>
      </w:pPr>
      <w:r>
        <w:rPr/>
        <w:t xml:space="preserve">(b) Subject to amounts appropriated, the authority shall establish pilot programs on at least two sites, with one site located in an urban area and one located in a rural area.</w:t>
      </w:r>
    </w:p>
    <w:p>
      <w:pPr>
        <w:spacing w:before="0" w:after="0" w:line="408" w:lineRule="exact"/>
        <w:ind w:left="0" w:right="0" w:firstLine="576"/>
        <w:jc w:val="left"/>
      </w:pPr>
      <w:r>
        <w:rPr/>
        <w:t xml:space="preserve">(c) The authority shall report on the pilot program results, including recommendations for expansion, and rules and payment structures, to the legislature no later than August 1, 2026.</w:t>
      </w:r>
    </w:p>
    <w:p>
      <w:pPr>
        <w:spacing w:before="0" w:after="0" w:line="408" w:lineRule="exact"/>
        <w:ind w:left="0" w:right="0" w:firstLine="576"/>
        <w:jc w:val="left"/>
      </w:pPr>
      <w:r>
        <w:rPr/>
        <w:t xml:space="preserve">(2) The authority shall develop payment structures for health engagement hubs by June 30, 2024. Subject to the availability of funds appropriated for this purpose, and to the extent allowed under federal law, the authority shall direct medicaid managed care organizations to adopt a value-based bundled payment methodology in contracts with health engagement hubs and other opioid treatment providers. The authority shall not implement this requirement in managed care contracts unless expressly authorized by the legislature.</w:t>
      </w:r>
    </w:p>
    <w:p>
      <w:pPr>
        <w:spacing w:before="0" w:after="0" w:line="408" w:lineRule="exact"/>
        <w:ind w:left="0" w:right="0" w:firstLine="576"/>
        <w:jc w:val="left"/>
      </w:pPr>
      <w:r>
        <w:rPr/>
        <w:t xml:space="preserve">(3) A health engagement hub is intended to:</w:t>
      </w:r>
    </w:p>
    <w:p>
      <w:pPr>
        <w:spacing w:before="0" w:after="0" w:line="408" w:lineRule="exact"/>
        <w:ind w:left="0" w:right="0" w:firstLine="576"/>
        <w:jc w:val="left"/>
      </w:pPr>
      <w:r>
        <w:rPr/>
        <w:t xml:space="preserve">(a) Serve as an all-in-one location where people 18 years of age or older who use drugs can access a range of medical, harm reduction, treatment, and social services;</w:t>
      </w:r>
    </w:p>
    <w:p>
      <w:pPr>
        <w:spacing w:before="0" w:after="0" w:line="408" w:lineRule="exact"/>
        <w:ind w:left="0" w:right="0" w:firstLine="576"/>
        <w:jc w:val="left"/>
      </w:pPr>
      <w:r>
        <w:rPr/>
        <w:t xml:space="preserve">(b) Be affiliated with existing syringe service programs, federally qualified health centers, community health centers, overdose prevention sites, safe consumption sites, patient-centered medical homes, tribal behavioral health programs, peer run organizations such as clubhouses, services for unhoused people, supportive housing, and opioid treatment programs including mobile and fixed-site medication units established under an opioid treatment program, or other appropriate entity;</w:t>
      </w:r>
    </w:p>
    <w:p>
      <w:pPr>
        <w:spacing w:before="0" w:after="0" w:line="408" w:lineRule="exact"/>
        <w:ind w:left="0" w:right="0" w:firstLine="576"/>
        <w:jc w:val="left"/>
      </w:pPr>
      <w:r>
        <w:rPr/>
        <w:t xml:space="preserve">(c) Provide referrals or access to methadone and other medications for opioid use disorder;</w:t>
      </w:r>
    </w:p>
    <w:p>
      <w:pPr>
        <w:spacing w:before="0" w:after="0" w:line="408" w:lineRule="exact"/>
        <w:ind w:left="0" w:right="0" w:firstLine="576"/>
        <w:jc w:val="left"/>
      </w:pPr>
      <w:r>
        <w:rPr/>
        <w:t xml:space="preserve">(d) Function as a patient-centered medical home by offering high-quality, cost-effective patient-centered care, including wound care;</w:t>
      </w:r>
    </w:p>
    <w:p>
      <w:pPr>
        <w:spacing w:before="0" w:after="0" w:line="408" w:lineRule="exact"/>
        <w:ind w:left="0" w:right="0" w:firstLine="576"/>
        <w:jc w:val="left"/>
      </w:pPr>
      <w:r>
        <w:rPr/>
        <w:t xml:space="preserve">(e) Provide harm reduction services and supplies; and</w:t>
      </w:r>
    </w:p>
    <w:p>
      <w:pPr>
        <w:spacing w:before="0" w:after="0" w:line="408" w:lineRule="exact"/>
        <w:ind w:left="0" w:right="0" w:firstLine="576"/>
        <w:jc w:val="left"/>
      </w:pPr>
      <w:r>
        <w:rPr/>
        <w:t xml:space="preserve">(f) Provide linkage to housing, transportation, and other support services.</w:t>
      </w:r>
    </w:p>
    <w:p>
      <w:pPr>
        <w:spacing w:before="240" w:after="0" w:line="408" w:lineRule="exact"/>
        <w:ind w:left="0" w:right="0" w:firstLine="576"/>
        <w:jc w:val="center"/>
      </w:pPr>
      <w:r>
        <w:rPr>
          <w:b/>
        </w:rPr>
        <w:t xml:space="preserve">Part IX – Education and Employment Pathways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shall establish a grant program for providers of employment, education, training, certification, and other supportive programs designed to provide persons recovering from a substance use disorder with employment and education opportunities. The grant program shall employ a low-barrier application and give priority to programs that engage with black, indigenous, persons of color, and other historically underserved communities.</w:t>
      </w:r>
    </w:p>
    <w:p>
      <w:pPr>
        <w:spacing w:before="240" w:after="0" w:line="408" w:lineRule="exact"/>
        <w:ind w:left="0" w:right="0" w:firstLine="576"/>
        <w:jc w:val="center"/>
      </w:pPr>
      <w:r>
        <w:rPr>
          <w:b/>
        </w:rPr>
        <w:t xml:space="preserve">Part X – Providing a Statewide Directory of Recovery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must collaborate with the department and the department of social and health services to expand the Washington recovery helpline and the recovery readiness asset tool to provide a dynamically updated statewide behavioral health treatment and recovery support services mapping tool that includes a robust resource database for those seeking services and a referral system to be incorporated within the locator tool to help facilitate the connection between an individual and a facility that is currently accepting new referrals. The tool must include dual interface capability, one for public access and one for internal use and management.</w:t>
      </w:r>
    </w:p>
    <w:p>
      <w:pPr>
        <w:spacing w:before="240" w:after="0" w:line="408" w:lineRule="exact"/>
        <w:ind w:left="0" w:right="0" w:firstLine="576"/>
        <w:jc w:val="center"/>
      </w:pPr>
      <w:r>
        <w:rPr>
          <w:b/>
        </w:rPr>
        <w:t xml:space="preserve">Part XI – Investing Adequately in Statewide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health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$47,000 from the state general fund-local for the fiscal biennium ending June 30, 2025; and $13,000 from the health professions account for the fiscal biennium ending June 30, 2025. The amounts in this section are provided solely for the department of health to adopt rules related to mobile medication units and conduct inspections for such units under RCW 71.24.590.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revenue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$594,000 from the state general fund for the fiscal year ending June 30, 2024; and $140,000 from the state general fund for the fiscal year ending June 30, 2025. The amounts in this section are provided solely for the department of revenue to administer the recovery residence tax exemption created in RCW 84.36.043.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joint legislative audit and review committee and is subject to the following conditions and limitations:</w:t>
      </w:r>
    </w:p>
    <w:p>
      <w:pPr>
        <w:spacing w:before="0" w:after="0" w:line="408" w:lineRule="exact"/>
        <w:ind w:left="0" w:right="0" w:firstLine="576"/>
        <w:jc w:val="left"/>
      </w:pPr>
      <w:r>
        <w:rPr/>
        <w:t xml:space="preserve">The sum of $23,000, or as much thereof as may be necessary, is appropriated for the fiscal biennium ending June 30, 2025, from the performance audits of government account. The amount in this section is provided solely for the purposes of conducting a tax preference review of the property tax exemption for recovery residences under RCW 84.36.043.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Washington state patrol and is subject to the following conditions and limitations:</w:t>
      </w:r>
    </w:p>
    <w:p>
      <w:pPr>
        <w:spacing w:before="0" w:after="0" w:line="408" w:lineRule="exact"/>
        <w:ind w:left="0" w:right="0" w:firstLine="576"/>
        <w:jc w:val="left"/>
      </w:pPr>
      <w:r>
        <w:rPr/>
        <w:t xml:space="preserve">The following sums, or so much thereof as may be necessary, are each appropriated: $813,000 from the state general fund for the fiscal year ending June 30, 2024; and $450,000 from the state general fund for the fiscal year ending June 30, 2025. The amounts in this section are provided solely to support the Washington state patrol bureau of forensic laboratory services in completing the necessary analysis for any evidence submitted for a suspected violation of RCW 69.50.4011(1)(b), 69.50.4013, or 69.41.030 within 45 days of receipt of the request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health care authority and are subject to the following conditions and limitations:</w:t>
      </w:r>
    </w:p>
    <w:p>
      <w:pPr>
        <w:spacing w:before="0" w:after="0" w:line="408" w:lineRule="exact"/>
        <w:ind w:left="0" w:right="0" w:firstLine="576"/>
        <w:jc w:val="left"/>
      </w:pPr>
      <w:r>
        <w:rPr/>
        <w:t xml:space="preserve">(1) The following sums, or so much thereof as may be necessary, are each appropriated: $3,600,000 from the opioid abatement settlement account for the fiscal biennium ending June 30, 2025; $700,000 from the state general fund for the fiscal year ending June 30, 2024; and $700,000 from the state general fund for the fiscal year ending June 30, 2025. The amounts in this subsection are provided solely for the purposes of maintaining a memorandum of understanding with the criminal justice training commission to provide ongoing funding for community grants under RCW 36.28A.450.</w:t>
      </w:r>
    </w:p>
    <w:p>
      <w:pPr>
        <w:spacing w:before="0" w:after="0" w:line="408" w:lineRule="exact"/>
        <w:ind w:left="0" w:right="0" w:firstLine="576"/>
        <w:jc w:val="left"/>
      </w:pPr>
      <w:r>
        <w:rPr/>
        <w:t xml:space="preserve">(2) The following sums, or so much thereof as may be necessary, are each appropriated: $3,783,000 from the opioid abatement settlement account for the fiscal biennium ending June 30, 2025; and $3,810,000 from the general fund-federal for the fiscal biennium ending June 30, 2025. The amounts in this subsection are provided solely for the administration of this act.</w:t>
      </w:r>
    </w:p>
    <w:p>
      <w:pPr>
        <w:spacing w:before="0" w:after="0" w:line="408" w:lineRule="exact"/>
        <w:ind w:left="0" w:right="0" w:firstLine="576"/>
        <w:jc w:val="left"/>
      </w:pPr>
      <w:r>
        <w:rPr/>
        <w:t xml:space="preserve">(3) The following sums, or so much thereof as may be necessary, are each appropriated: $1,000,000 from the state general fund for the fiscal year ending June 30, 2024; and $1,000,000 from the state general fund for the fiscal year ending June 30, 2025. The amounts in this subsection are provided solely for the authority to award grants to crisis services providers to establish and expand 23-hour crisis relief center capacity. It is the intent of the legislature that grants are awarded to an equivalent number of providers to the west and the east of the Cascade mountains. The authority must consider the geographic distribution of proposed grant applicants and the regional need for 23-hour crisis relief centers when awarding grant funds.</w:t>
      </w:r>
    </w:p>
    <w:p>
      <w:pPr>
        <w:spacing w:before="0" w:after="0" w:line="408" w:lineRule="exact"/>
        <w:ind w:left="0" w:right="0" w:firstLine="576"/>
        <w:jc w:val="left"/>
      </w:pPr>
      <w:r>
        <w:rPr/>
        <w:t xml:space="preserve">(4) The sum of $4,000,000, or as much thereof as may be necessary, is appropriated for the fiscal biennium ending June 30, 2025, from the opioid abatement settlement account. The amount in this subsection is provided solely for the authority to establish a health engagement hub pilot program to include both urban and rural locations under section 26 of this act.</w:t>
      </w:r>
    </w:p>
    <w:p>
      <w:pPr>
        <w:spacing w:before="0" w:after="0" w:line="408" w:lineRule="exact"/>
        <w:ind w:left="0" w:right="0" w:firstLine="576"/>
        <w:jc w:val="left"/>
      </w:pPr>
      <w:r>
        <w:rPr/>
        <w:t xml:space="preserve">(5) The sum of $3,768,000, or as much thereof as may be necessary, is appropriated for the fiscal biennium ending June 30, 2025, from the opioid abatement settlement account. The amount in this subsection is provided solely for the authority to increase the number of mobile methadone units operated by existing opioid treatment providers, increase the number of opioid treatment provider fixed medication units operated by existing opioid treatment providers, and to expand opioid treatment programs with a prioritization for rural areas.</w:t>
      </w:r>
    </w:p>
    <w:p>
      <w:pPr>
        <w:spacing w:before="0" w:after="0" w:line="408" w:lineRule="exact"/>
        <w:ind w:left="0" w:right="0" w:firstLine="576"/>
        <w:jc w:val="left"/>
      </w:pPr>
      <w:r>
        <w:rPr/>
        <w:t xml:space="preserve">(6) The sum of $5,242,000, or as much thereof as may be necessary, is appropriated for the fiscal biennium ending June 30, 2025, from the opioid abatement settlement account. The amount in this subsection is provided solely for the authority to provide grants to providers of employment and educational services to individuals with substance use disorder under section 27 of this act.</w:t>
      </w:r>
    </w:p>
    <w:p>
      <w:pPr>
        <w:spacing w:before="0" w:after="0" w:line="408" w:lineRule="exact"/>
        <w:ind w:left="0" w:right="0" w:firstLine="576"/>
        <w:jc w:val="left"/>
      </w:pPr>
      <w:r>
        <w:rPr/>
        <w:t xml:space="preserve">(7) The following sums, or so much thereof as may be necessary, are each appropriated: $750,000 from the state general fund for the fiscal year ending June 30, 2024; $750,000 from the state general fund for the fiscal year ending June 30, 2025; and $500,000 from the opioid abatement settlement account for the fiscal biennium ending June 30, 2025. The amounts in this subsection are provided solely for the authority to provide grants to support substance use disorder family navigator programs.</w:t>
      </w:r>
    </w:p>
    <w:p>
      <w:pPr>
        <w:spacing w:before="0" w:after="0" w:line="408" w:lineRule="exact"/>
        <w:ind w:left="0" w:right="0" w:firstLine="576"/>
        <w:jc w:val="left"/>
      </w:pPr>
      <w:r>
        <w:rPr/>
        <w:t xml:space="preserve">(8) The following sums, or so much thereof as may be necessary, are each appropriated: $3,750,000 from the state general fund for the fiscal year ending June 30, 2024; and $3,750,000 from the state general fund for the fiscal year ending June 30, 2025. The amounts in this subsection are provided solely for the authority to provide short-term housing vouchers for individuals with substance use disorders, with a focus on providing such resources to people in the five most populous counties of the state.</w:t>
      </w:r>
    </w:p>
    <w:p>
      <w:pPr>
        <w:spacing w:before="0" w:after="0" w:line="408" w:lineRule="exact"/>
        <w:ind w:left="0" w:right="0" w:firstLine="576"/>
        <w:jc w:val="left"/>
      </w:pPr>
      <w:r>
        <w:rPr/>
        <w:t xml:space="preserve">(9) The following sums, or so much thereof as may be necessary, are each appropriated: $2,000,000 from the state general fund for the fiscal year ending June 30, 2024; and $2,000,000 from the state general fund for the fiscal year ending June 30, 2025. The amounts in this subsection are provided solely for the authority to provide grants for the operational costs of new staffed recovery residences which serve individuals with substance use disorders who require more support than a level 1 recovery residence, with a focus on providing grants to recovery residences which serve individuals in the five most populous counties of the state.</w:t>
      </w:r>
    </w:p>
    <w:p>
      <w:pPr>
        <w:spacing w:before="0" w:after="0" w:line="408" w:lineRule="exact"/>
        <w:ind w:left="0" w:right="0" w:firstLine="576"/>
        <w:jc w:val="left"/>
      </w:pPr>
      <w:r>
        <w:rPr/>
        <w:t xml:space="preserve">(10) The following sums, or so much thereof as may be necessary, are each appropriated: $1,000,000 from the state general fund for the fiscal year ending June 30, 2024; and $1,000,000 from the state general fund for the fiscal year ending June 30, 2025. The amounts in this subsection are provided solely for the authority to support the provision of behavioral health co-responder services on nonlaw enforcement emergency medical response teams.</w:t>
      </w:r>
    </w:p>
    <w:p>
      <w:pPr>
        <w:spacing w:before="0" w:after="0" w:line="408" w:lineRule="exact"/>
        <w:ind w:left="0" w:right="0" w:firstLine="576"/>
        <w:jc w:val="left"/>
      </w:pPr>
      <w:r>
        <w:rPr/>
        <w:t xml:space="preserve">(11) The following sums, or so much thereof as may be necessary, are each appropriated: $250,000 from the state general fund for the fiscal year ending June 30, 2024; and $250,000 from the state general fund for the fiscal year ending June 30, 2025. The amounts in this subsection are provided solely for the authority to continue and increase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(12) The following sums, or so much thereof as may be necessary, are each appropriated: $2,500,000 from the state general fund for the fiscal year ending June 30, 2024; and $2,500,000 from the state general fund for the fiscal year ending June 30, 2025. The amounts in this subsection are provided solely for the authority to award contracts through the grant program for law enforcement assisted diversion under RCW 71.24.589.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commerce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$1,500,000 from the state general fund for the fiscal year ending June 30, 2024; and $1,500,000 from the state general fund for the fiscal year ending June 30, 2025. The amounts in this section are provided solely for the office of homeless youth to administer a competitive grant process to award funding to licensed youth shelters, HOPE centers, and crisis residential centers to provide behavioral health support services, including substance use disorder services, for youth in crisis, and to increase funding for current grantees.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office of public defense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$3,000,000 from the state general fund for the fiscal year ending June 30, 2024; and $6,000,000 from the state general fund for the fiscal year ending June 30, 2025. The amounts in this section are provided solely for the purpose of section 39 of this act.</w:t>
      </w:r>
    </w:p>
    <w:p>
      <w:pPr>
        <w:spacing w:before="240" w:after="0" w:line="408" w:lineRule="exact"/>
        <w:ind w:left="0" w:right="0" w:firstLine="576"/>
        <w:jc w:val="center"/>
      </w:pPr>
      <w:r>
        <w:rPr>
          <w:b/>
        </w:rPr>
        <w:t xml:space="preserve">Part XII – Streamlining Substance Use Disorder Treatment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work group to recommend changes to systems, policies, and processes related to intake, screening, and assessment for substance use disorder services, with the goal to broaden the workforce capable of administering substance use disorder assessments and to make the assessment process as brief as possible, including only what is necessary to manage utilization and initiate care. The assessment shall be low barrier, person-centered, and amenable to administration in diverse health care settings and by a range of health care professionals. The assessment shall consider the person's self-identified needs and preferences when evaluating direction of treatment and may include different components based on the setting, context, and past experience with the client.</w:t>
      </w:r>
    </w:p>
    <w:p>
      <w:pPr>
        <w:spacing w:before="0" w:after="0" w:line="408" w:lineRule="exact"/>
        <w:ind w:left="0" w:right="0" w:firstLine="576"/>
        <w:jc w:val="left"/>
      </w:pPr>
      <w:r>
        <w:rPr/>
        <w:t xml:space="preserve">(2) The work group must include care providers, payors, people who use drugs, individuals in recovery from substance use disorder, and other individuals recommended by the authority. The work group shall present its recommendations to the governor and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600</w:t>
      </w:r>
      <w:r>
        <w:rPr/>
        <w:t xml:space="preserve"> and 2020 c 244 s 2 are each amended to read as follows:</w:t>
      </w:r>
    </w:p>
    <w:p>
      <w:pPr>
        <w:spacing w:before="0" w:after="0" w:line="408" w:lineRule="exact"/>
        <w:ind w:left="0" w:right="0" w:firstLine="576"/>
        <w:jc w:val="left"/>
      </w:pPr>
      <w:r>
        <w:rPr/>
        <w:t xml:space="preserve">(1) The license of location for a pharmacy licensed under this chapter may be extended to a remote dispensing site where technology is used to dispense medications </w:t>
      </w:r>
      <w:r>
        <w:t>((</w:t>
      </w:r>
      <w:r>
        <w:rPr>
          <w:strike/>
        </w:rPr>
        <w:t xml:space="preserve">approved by the United States food and drug administration</w:t>
      </w:r>
      <w:r>
        <w:t>))</w:t>
      </w:r>
      <w:r>
        <w:rPr/>
        <w:t xml:space="preserve"> </w:t>
      </w:r>
      <w:r>
        <w:rPr>
          <w:u w:val="single"/>
        </w:rPr>
        <w:t xml:space="preserve">used</w:t>
      </w:r>
      <w:r>
        <w:rPr/>
        <w:t xml:space="preserve"> for the treatment of opioid use disorder </w:t>
      </w:r>
      <w:r>
        <w:rPr>
          <w:u w:val="single"/>
        </w:rPr>
        <w:t xml:space="preserve">or its symptoms</w:t>
      </w:r>
      <w:r>
        <w:rPr/>
        <w:t xml:space="preserve">.</w:t>
      </w:r>
    </w:p>
    <w:p>
      <w:pPr>
        <w:spacing w:before="0" w:after="0" w:line="408" w:lineRule="exact"/>
        <w:ind w:left="0" w:right="0" w:firstLine="576"/>
        <w:jc w:val="left"/>
      </w:pPr>
      <w:r>
        <w:rPr/>
        <w:t xml:space="preserve">(2) In order for a pharmacy to use remote dispensing sites, a pharmacy must register each separate remote dispensing site with the commission.</w:t>
      </w:r>
    </w:p>
    <w:p>
      <w:pPr>
        <w:spacing w:before="0" w:after="0" w:line="408" w:lineRule="exact"/>
        <w:ind w:left="0" w:right="0" w:firstLine="576"/>
        <w:jc w:val="left"/>
      </w:pPr>
      <w:r>
        <w:rPr/>
        <w:t xml:space="preserve">(3) The commission shall adopt rules that establish minimum standards for remote dispensing sites registered under this section. The minimum standards shall address who may retrieve medications for opioid use disorder stored in or at a remote dispensing site pursuant to a valid prescription or chart order. The minimum standards must require the pharmacy be responsible for stocking and maintaining a perpetual inventory of the medications for opioid use disorder stored in or at the registered remote dispensing site. </w:t>
      </w:r>
      <w:r>
        <w:rPr>
          <w:u w:val="single"/>
        </w:rPr>
        <w:t xml:space="preserve">The dispensing technology may be owned by either the pharmacy or the registered remote dispensing site.</w:t>
      </w:r>
    </w:p>
    <w:p>
      <w:pPr>
        <w:spacing w:before="0" w:after="0" w:line="408" w:lineRule="exact"/>
        <w:ind w:left="0" w:right="0" w:firstLine="576"/>
        <w:jc w:val="left"/>
      </w:pPr>
      <w:r>
        <w:rPr/>
        <w:t xml:space="preserve">(4) The secretary may adopt rules to establish a reasonable fee for obtaining and renewing a registration issued under this section.</w:t>
      </w:r>
    </w:p>
    <w:p>
      <w:pPr>
        <w:spacing w:before="0" w:after="0" w:line="408" w:lineRule="exact"/>
        <w:ind w:left="0" w:right="0" w:firstLine="576"/>
        <w:jc w:val="left"/>
      </w:pPr>
      <w:r>
        <w:rPr/>
        <w:t xml:space="preserve">(5) The registration issued under this section will be considered as part of the pharmacy license issued under RCW 18.64.043. If the underlying pharmacy license is not active, then the registration shall be considered inoperable by operation of law.</w:t>
      </w:r>
    </w:p>
    <w:p>
      <w:pPr>
        <w:spacing w:before="240" w:after="0" w:line="408" w:lineRule="exact"/>
        <w:ind w:left="0" w:right="0" w:firstLine="576"/>
        <w:jc w:val="center"/>
      </w:pPr>
      <w:r>
        <w:rPr>
          <w:b/>
        </w:rPr>
        <w:t xml:space="preserve">Part XIII - Health Care Authority Comprehensive Data Reporting</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is responsible for providing regular assessments of the prevalence of substance use disorders and interactions of persons with substance use disorder with service providers, nonprofit service providers, first responders, health care facilities, and law enforcement agencies. Beginning in 2026, the annual report required in subsection (3)(a) of this section shall include a comprehensive assessment of the information described in this subsection for the prior calendar year.</w:t>
      </w:r>
    </w:p>
    <w:p>
      <w:pPr>
        <w:spacing w:before="0" w:after="0" w:line="408" w:lineRule="exact"/>
        <w:ind w:left="0" w:right="0" w:firstLine="576"/>
        <w:jc w:val="left"/>
      </w:pPr>
      <w:r>
        <w:rPr/>
        <w:t xml:space="preserve">(2)(a) The authority shall identify the types and sources of data necessary to implement the appropriate means and methods of gathering data to provide the information required in subsection (1) of this section.</w:t>
      </w:r>
    </w:p>
    <w:p>
      <w:pPr>
        <w:spacing w:before="0" w:after="0" w:line="408" w:lineRule="exact"/>
        <w:ind w:left="0" w:right="0" w:firstLine="576"/>
        <w:jc w:val="left"/>
      </w:pPr>
      <w:r>
        <w:rPr/>
        <w:t xml:space="preserve">(b) The authority must provide a preliminary inventory report to the governor and the legislature by December 1, 2023, and a final inventory report by December 1, 2024. The reports must:</w:t>
      </w:r>
    </w:p>
    <w:p>
      <w:pPr>
        <w:spacing w:before="0" w:after="0" w:line="408" w:lineRule="exact"/>
        <w:ind w:left="0" w:right="0" w:firstLine="576"/>
        <w:jc w:val="left"/>
      </w:pPr>
      <w:r>
        <w:rPr/>
        <w:t xml:space="preserve">(i) Identify existing types and sources of data available to the authority to provide the information required in subsection (1) of this section and what data are necessary but currently unavailable to the authority;</w:t>
      </w:r>
    </w:p>
    <w:p>
      <w:pPr>
        <w:spacing w:before="0" w:after="0" w:line="408" w:lineRule="exact"/>
        <w:ind w:left="0" w:right="0" w:firstLine="576"/>
        <w:jc w:val="left"/>
      </w:pPr>
      <w:r>
        <w:rPr/>
        <w:t xml:space="preserve">(ii) Include recommendations for new data connections, new data-sharing authority, and sources of data that are necessary to provide the information required in subsection (1) of this section; and</w:t>
      </w:r>
    </w:p>
    <w:p>
      <w:pPr>
        <w:spacing w:before="0" w:after="0" w:line="408" w:lineRule="exact"/>
        <w:ind w:left="0" w:right="0" w:firstLine="576"/>
        <w:jc w:val="left"/>
      </w:pPr>
      <w:r>
        <w:rPr/>
        <w:t xml:space="preserve">(iii) Include recommendations, including any necessary legislation, regarding the development of reporting mechanisms between the authority and service providers, nonprofit service providers, health care facilities, law enforcement agencies, and other state agencies to gather the information required in subsection (1) of this section.</w:t>
      </w:r>
    </w:p>
    <w:p>
      <w:pPr>
        <w:spacing w:before="0" w:after="0" w:line="408" w:lineRule="exact"/>
        <w:ind w:left="0" w:right="0" w:firstLine="576"/>
        <w:jc w:val="left"/>
      </w:pPr>
      <w:r>
        <w:rPr/>
        <w:t xml:space="preserve">(3)(a) Beginning July 1, 2024, and each July 1st thereafter until July 1, 2028, the authority shall provide an implementation report to the governor and the legislature regarding recovery residences, recovery navigator programs, the health engagement pilot programs, and the law enforcement assisted diversion grants program. The report shall include:</w:t>
      </w:r>
    </w:p>
    <w:p>
      <w:pPr>
        <w:spacing w:before="0" w:after="0" w:line="408" w:lineRule="exact"/>
        <w:ind w:left="0" w:right="0" w:firstLine="576"/>
        <w:jc w:val="left"/>
      </w:pPr>
      <w:r>
        <w:rPr/>
        <w:t xml:space="preserve">(i) The number of contracts awarded to law enforcement assisted diversion programs, including the amount awarded in the contract, and the names and service locations of contract recipients;</w:t>
      </w:r>
    </w:p>
    <w:p>
      <w:pPr>
        <w:spacing w:before="0" w:after="0" w:line="408" w:lineRule="exact"/>
        <w:ind w:left="0" w:right="0" w:firstLine="576"/>
        <w:jc w:val="left"/>
      </w:pPr>
      <w:r>
        <w:rPr/>
        <w:t xml:space="preserve">(ii) The location of recovery residences, recovery navigator programs, health engagement hub pilot programs, and law enforcement assisted diversion programs;</w:t>
      </w:r>
    </w:p>
    <w:p>
      <w:pPr>
        <w:spacing w:before="0" w:after="0" w:line="408" w:lineRule="exact"/>
        <w:ind w:left="0" w:right="0" w:firstLine="576"/>
        <w:jc w:val="left"/>
      </w:pPr>
      <w:r>
        <w:rPr/>
        <w:t xml:space="preserve">(iii) The scope and nature of services provided by recovery navigator programs, health engagement hub pilot programs, and law enforcement assisted diversion programs;</w:t>
      </w:r>
    </w:p>
    <w:p>
      <w:pPr>
        <w:spacing w:before="0" w:after="0" w:line="408" w:lineRule="exact"/>
        <w:ind w:left="0" w:right="0" w:firstLine="576"/>
        <w:jc w:val="left"/>
      </w:pPr>
      <w:r>
        <w:rPr/>
        <w:t xml:space="preserve">(iv) The number of individuals served by recovery residences, recovery navigator programs, health engagement hub pilot programs, and law enforcement assisted diversion programs;</w:t>
      </w:r>
    </w:p>
    <w:p>
      <w:pPr>
        <w:spacing w:before="0" w:after="0" w:line="408" w:lineRule="exact"/>
        <w:ind w:left="0" w:right="0" w:firstLine="576"/>
        <w:jc w:val="left"/>
      </w:pPr>
      <w:r>
        <w:rPr/>
        <w:t xml:space="preserve">(v) If known, demographic data concerning the utilization of these services by overburdened and underrepresented communities; and</w:t>
      </w:r>
    </w:p>
    <w:p>
      <w:pPr>
        <w:spacing w:before="0" w:after="0" w:line="408" w:lineRule="exact"/>
        <w:ind w:left="0" w:right="0" w:firstLine="576"/>
        <w:jc w:val="left"/>
      </w:pPr>
      <w:r>
        <w:rPr/>
        <w:t xml:space="preserve">(vi) The number of grants awarded to providers of employment, education, training, certification, and other supportive programs, including the amount awarded in each grant and the names of provider grant recipients, as provided for in section 27 of this act.</w:t>
      </w:r>
    </w:p>
    <w:p>
      <w:pPr>
        <w:spacing w:before="0" w:after="0" w:line="408" w:lineRule="exact"/>
        <w:ind w:left="0" w:right="0" w:firstLine="576"/>
        <w:jc w:val="left"/>
      </w:pPr>
      <w:r>
        <w:rPr/>
        <w:t xml:space="preserve">(b) The data obtained by the authority under this section shall be integrated with the Washington state institute for public policy report under section 24 of this act.</w:t>
      </w:r>
    </w:p>
    <w:p>
      <w:pPr>
        <w:spacing w:before="0" w:after="0" w:line="408" w:lineRule="exact"/>
        <w:ind w:left="0" w:right="0" w:firstLine="576"/>
        <w:jc w:val="left"/>
      </w:pPr>
      <w:r>
        <w:rPr/>
        <w:t xml:space="preserve">(4) Beginning in the July 1, 2027, report in subsection (3)(a) of this section, the authority shall provide:</w:t>
      </w:r>
    </w:p>
    <w:p>
      <w:pPr>
        <w:spacing w:before="0" w:after="0" w:line="408" w:lineRule="exact"/>
        <w:ind w:left="0" w:right="0" w:firstLine="576"/>
        <w:jc w:val="left"/>
      </w:pPr>
      <w:r>
        <w:rPr/>
        <w:t xml:space="preserve">(a) The results and effectiveness of the authority's collaboration with the department of health and the department of social and health services to expand the Washington recovery helpline and recovery readiness asset tool to provide a dynamically updated statewide behavioral health treatment and recovery support services mapping tool, including the results and effectiveness with respect to overburdened and underrepresented communities, in accordance with section 28 of this act;</w:t>
      </w:r>
    </w:p>
    <w:p>
      <w:pPr>
        <w:spacing w:before="0" w:after="0" w:line="408" w:lineRule="exact"/>
        <w:ind w:left="0" w:right="0" w:firstLine="576"/>
        <w:jc w:val="left"/>
      </w:pPr>
      <w:r>
        <w:rPr/>
        <w:t xml:space="preserve">(b) The results and effectiveness of the authority's development and implementation of a data integration platform to support recovery navigator programs and to serve as a common database available for diversion efforts across the state, including the results and effectiveness with respect to overburdened and underrepresented communities, as provided in section 22 of this act;</w:t>
      </w:r>
    </w:p>
    <w:p>
      <w:pPr>
        <w:spacing w:before="0" w:after="0" w:line="408" w:lineRule="exact"/>
        <w:ind w:left="0" w:right="0" w:firstLine="576"/>
        <w:jc w:val="left"/>
      </w:pPr>
      <w:r>
        <w:rPr/>
        <w:t xml:space="preserve">(c) The effectiveness and outcomes of training developed and provided by the authority in consultation with the department of children, youth, and families, as provided in section 20 of this act; and</w:t>
      </w:r>
    </w:p>
    <w:p>
      <w:pPr>
        <w:spacing w:before="0" w:after="0" w:line="408" w:lineRule="exact"/>
        <w:ind w:left="0" w:right="0" w:firstLine="576"/>
        <w:jc w:val="left"/>
      </w:pPr>
      <w:r>
        <w:rPr/>
        <w:t xml:space="preserve">(d) The effectiveness and outcomes of training developed by the authority for housing providers, as provided in section 17(4) of this act.</w:t>
      </w:r>
    </w:p>
    <w:p>
      <w:pPr>
        <w:spacing w:before="240" w:after="0" w:line="408" w:lineRule="exact"/>
        <w:ind w:left="0" w:right="0" w:firstLine="576"/>
        <w:jc w:val="center"/>
      </w:pPr>
      <w:r>
        <w:rPr>
          <w:b/>
        </w:rPr>
        <w:t xml:space="preserve">Part XIV - Public Defense Consultation and Representation for Indigent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office of public defense may provide reimbursement of eligible expenses or contract directly with indigent defense providers for consultation and representation services for indigent adults facing pending charges or charged with violations of RCW 69.50.4011(1) (b) or (c), 69.50.4013, 69.50.4014, or 69.41.030(2) (b) or (c), or charged with offenses involving allegations of possession or public use of a controlled substance, counterfeit substance, or legend drug, in courts of limited jurisdiction in counties with a population of 500,000 or less and cities with a population of 200,000 or less. The county or city may enter into an agreement with the office of public defense for reimbursement of eligible expenses or designate the office of public defense to contract directly with indigent defense providers for consultation and representation services in their jurisdiction.</w:t>
      </w:r>
    </w:p>
    <w:p>
      <w:pPr>
        <w:spacing w:before="0" w:after="0" w:line="408" w:lineRule="exact"/>
        <w:ind w:left="0" w:right="0" w:firstLine="576"/>
        <w:jc w:val="left"/>
      </w:pPr>
      <w:r>
        <w:rPr/>
        <w:t xml:space="preserve">(2) Nothing in this section creates an entitlement to counsel at state expense or a right by counties or cities for the provision of services by the office of public defense that would exceed the amounts appropriated for this specific purpose.</w:t>
      </w:r>
    </w:p>
    <w:p>
      <w:pPr>
        <w:spacing w:before="240" w:after="0" w:line="408" w:lineRule="exact"/>
        <w:ind w:left="0" w:right="0" w:firstLine="576"/>
        <w:jc w:val="center"/>
      </w:pPr>
      <w:r>
        <w:rPr>
          <w:b/>
        </w:rPr>
        <w:t xml:space="preserve">Part XV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311 s 29</w:t>
      </w:r>
      <w:r>
        <w:rPr/>
        <w:t xml:space="preserve"> (uncodified) is amended to read as follows:</w:t>
      </w:r>
    </w:p>
    <w:p>
      <w:pPr>
        <w:spacing w:before="0" w:after="0" w:line="408" w:lineRule="exact"/>
        <w:ind w:left="0" w:right="0" w:firstLine="576"/>
        <w:jc w:val="left"/>
      </w:pPr>
      <w:r>
        <w:rPr/>
        <w:t xml:space="preserve">Sections 8 through 10</w:t>
      </w:r>
      <w:r>
        <w:t>((</w:t>
      </w:r>
      <w:r>
        <w:rPr>
          <w:strike/>
        </w:rPr>
        <w:t xml:space="preserve">,</w:t>
      </w:r>
      <w:r>
        <w:t>))</w:t>
      </w:r>
      <w:r>
        <w:rPr/>
        <w:t xml:space="preserve"> </w:t>
      </w:r>
      <w:r>
        <w:rPr>
          <w:u w:val="single"/>
        </w:rPr>
        <w:t xml:space="preserve">and</w:t>
      </w:r>
      <w:r>
        <w:rPr/>
        <w:t xml:space="preserve"> 12</w:t>
      </w:r>
      <w:r>
        <w:t>((</w:t>
      </w:r>
      <w:r>
        <w:rPr>
          <w:strike/>
        </w:rPr>
        <w:t xml:space="preserve">, 15, and 16</w:t>
      </w:r>
      <w:r>
        <w:t>))</w:t>
      </w:r>
      <w:r>
        <w:rPr/>
        <w:t xml:space="preserve">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7 through 11, and 41 of this act are necessary for the immediate preservation of the public peace, health, or safety, or support of the state government and its existing public institutions, and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3ebbaeaa7564c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69e8a0637a4ee9" /><Relationship Type="http://schemas.openxmlformats.org/officeDocument/2006/relationships/footer" Target="/word/footer1.xml" Id="R13ebbaeaa7564c5c" /></Relationships>
</file>