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710d498ca59491e" /></Relationships>
</file>

<file path=word/document.xml><?xml version="1.0" encoding="utf-8"?>
<w:document xmlns:w="http://schemas.openxmlformats.org/wordprocessingml/2006/main">
  <w:body>
    <w:p>
      <w:r>
        <w:t>S-1253.1</w:t>
      </w:r>
    </w:p>
    <w:p>
      <w:pPr>
        <w:jc w:val="center"/>
      </w:pPr>
      <w:r>
        <w:t>_______________________________________________</w:t>
      </w:r>
    </w:p>
    <w:p/>
    <w:p>
      <w:pPr>
        <w:jc w:val="center"/>
      </w:pPr>
      <w:r>
        <w:rPr>
          <w:b/>
        </w:rPr>
        <w:t>SUBSTITUTE SENATE BILL 5447</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Environment, Energy &amp; Technology (originally sponsored by Senators Billig, King, Nguyen, MacEwen, Mullet, Wellman, Gildon, Keiser, Shewmake, Lovick, Boehnke, Warnick, Randall, Conway, Dhingra, Dozier, Liias, Lovelett, Saldaña, Stanford, Van De Wege, and Wagoner)</w:t>
      </w:r>
    </w:p>
    <w:p/>
    <w:p>
      <w:r>
        <w:rPr>
          <w:t xml:space="preserve">READ FIRST TIME 02/09/23.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promoting the alternative jet fuel industry in Washington; amending RCW 70A.535.010, 43.330.565, and 43.330.570; adding a new section to chapter 70A.535 RCW; adding a new section to chapter 28B.30 RCW; adding new sections to chapter 82.04 RCW; adding a new section to chapter 82.16 RCW; creating new sections; providing effective dates;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 use funds from the climate commitment act to promote the production and use of sustainable aviation fuels, thereby growing the clean energy sector, addressing greenhouse gas emissions, and creating family wage manufacturing jobs in Washington. Sustainable aviation fuels represent the most significant near and midterm opportunity for aviation to reduce its greenhouse gas emissions. The use of sustainable aviation fuels will also improve air quality for airport workers and communities surrounding airports. While many efforts are underway to advance the use of sustainable aviation fuels, this act is intended to assist and accelerate those efforts.</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TREATMENT OF ALTERNATIVE JET FUELS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535</w:t>
      </w:r>
      <w:r>
        <w:rPr/>
        <w:t xml:space="preserve">.</w:t>
      </w:r>
      <w:r>
        <w:t xml:space="preserve">010</w:t>
      </w:r>
      <w:r>
        <w:rPr/>
        <w:t xml:space="preserve"> and 2022 c 182 s 409 are each amended to read as follows:</w:t>
      </w:r>
    </w:p>
    <w:p>
      <w:pPr>
        <w:spacing w:before="0" w:after="0" w:line="408" w:lineRule="exact"/>
        <w:ind w:left="0" w:right="0" w:firstLine="576"/>
        <w:jc w:val="left"/>
      </w:pPr>
      <w:r>
        <w:rPr/>
        <w:t xml:space="preserve">The definitions in this section apply throughout this chapter unless the context clearly indicates otherwise.</w:t>
      </w:r>
    </w:p>
    <w:p>
      <w:pPr>
        <w:spacing w:before="0" w:after="0" w:line="408" w:lineRule="exact"/>
        <w:ind w:left="0" w:right="0" w:firstLine="576"/>
        <w:jc w:val="left"/>
      </w:pPr>
      <w:r>
        <w:rPr/>
        <w:t xml:space="preserve">(1) "Carbon dioxide equivalents" has the same meaning as defined in RCW 70A.45.010.</w:t>
      </w:r>
    </w:p>
    <w:p>
      <w:pPr>
        <w:spacing w:before="0" w:after="0" w:line="408" w:lineRule="exact"/>
        <w:ind w:left="0" w:right="0" w:firstLine="576"/>
        <w:jc w:val="left"/>
      </w:pPr>
      <w:r>
        <w:rPr/>
        <w:t xml:space="preserve">(2) "Carbon intensity" means the quantity of life-cycle greenhouse gas emissions, per unit of fuel energy, expressed in grams of carbon dioxide equivalent per megajoule (gCO2e/MJ).</w:t>
      </w:r>
    </w:p>
    <w:p>
      <w:pPr>
        <w:spacing w:before="0" w:after="0" w:line="408" w:lineRule="exact"/>
        <w:ind w:left="0" w:right="0" w:firstLine="576"/>
        <w:jc w:val="left"/>
      </w:pPr>
      <w:r>
        <w:rPr/>
        <w:t xml:space="preserve">(3) "Clean fuels program" means the requirements established under this chapter.</w:t>
      </w:r>
    </w:p>
    <w:p>
      <w:pPr>
        <w:spacing w:before="0" w:after="0" w:line="408" w:lineRule="exact"/>
        <w:ind w:left="0" w:right="0" w:firstLine="576"/>
        <w:jc w:val="left"/>
      </w:pPr>
      <w:r>
        <w:rPr/>
        <w:t xml:space="preserve">(4) "Cost" means an expense connected to the manufacture, distribution, or other aspects of the provision of a transportation fuel product.</w:t>
      </w:r>
    </w:p>
    <w:p>
      <w:pPr>
        <w:spacing w:before="0" w:after="0" w:line="408" w:lineRule="exact"/>
        <w:ind w:left="0" w:right="0" w:firstLine="576"/>
        <w:jc w:val="left"/>
      </w:pPr>
      <w:r>
        <w:rPr/>
        <w:t xml:space="preserve">(5) "Credit" means a unit of measure generated when a transportation fuel with a carbon intensity that is less than the applicable standard adopted by the department under RCW 70A.535.025 is produced, imported, or dispensed for use in Washington, such that one credit is equal to one metric ton of carbon dioxide equivalents. A credit may also be generated through other activities consistent with this chapter.</w:t>
      </w:r>
    </w:p>
    <w:p>
      <w:pPr>
        <w:spacing w:before="0" w:after="0" w:line="408" w:lineRule="exact"/>
        <w:ind w:left="0" w:right="0" w:firstLine="576"/>
        <w:jc w:val="left"/>
      </w:pPr>
      <w:r>
        <w:rPr/>
        <w:t xml:space="preserve">(6) "Deficit" means a unit of measure generated when a transportation fuel with a carbon intensity that is greater than the applicable standard adopted by the department under RCW 70A.535.025 is produced, imported, or dispensed for use in Washington, such that one deficit is equal to one metric ton of carbon dioxide equivalents.</w:t>
      </w:r>
    </w:p>
    <w:p>
      <w:pPr>
        <w:spacing w:before="0" w:after="0" w:line="408" w:lineRule="exact"/>
        <w:ind w:left="0" w:right="0" w:firstLine="576"/>
        <w:jc w:val="left"/>
      </w:pPr>
      <w:r>
        <w:rPr/>
        <w:t xml:space="preserve">(7) "Department" means the department of ecology.</w:t>
      </w:r>
    </w:p>
    <w:p>
      <w:pPr>
        <w:spacing w:before="0" w:after="0" w:line="408" w:lineRule="exact"/>
        <w:ind w:left="0" w:right="0" w:firstLine="576"/>
        <w:jc w:val="left"/>
      </w:pPr>
      <w:r>
        <w:rPr/>
        <w:t xml:space="preserve">(8) "Electric utility" means a consumer-owned utility or investor-owned utility, as those terms are defined in RCW 19.29A.010.</w:t>
      </w:r>
    </w:p>
    <w:p>
      <w:pPr>
        <w:spacing w:before="0" w:after="0" w:line="408" w:lineRule="exact"/>
        <w:ind w:left="0" w:right="0" w:firstLine="576"/>
        <w:jc w:val="left"/>
      </w:pPr>
      <w:r>
        <w:rPr/>
        <w:t xml:space="preserve">(9) "Greenhouse gas" has the same meaning as defined in RCW 70A.45.010.</w:t>
      </w:r>
    </w:p>
    <w:p>
      <w:pPr>
        <w:spacing w:before="0" w:after="0" w:line="408" w:lineRule="exact"/>
        <w:ind w:left="0" w:right="0" w:firstLine="576"/>
        <w:jc w:val="left"/>
      </w:pPr>
      <w:r>
        <w:rPr/>
        <w:t xml:space="preserve">(10) "Military tactical vehicle" means a motor vehicle owned by the United States department of defense or the United States military services and that is used in combat, combat support, combat service support, tactical or relief operations, or training for such operations.</w:t>
      </w:r>
    </w:p>
    <w:p>
      <w:pPr>
        <w:spacing w:before="0" w:after="0" w:line="408" w:lineRule="exact"/>
        <w:ind w:left="0" w:right="0" w:firstLine="576"/>
        <w:jc w:val="left"/>
      </w:pPr>
      <w:r>
        <w:rPr/>
        <w:t xml:space="preserve">(11) "Motor vehicle" has the same meaning as defined in RCW 46.04.320.</w:t>
      </w:r>
    </w:p>
    <w:p>
      <w:pPr>
        <w:spacing w:before="0" w:after="0" w:line="408" w:lineRule="exact"/>
        <w:ind w:left="0" w:right="0" w:firstLine="576"/>
        <w:jc w:val="left"/>
      </w:pPr>
      <w:r>
        <w:rPr/>
        <w:t xml:space="preserve">(12) "Price" means the amount of payment or compensation provided as consideration for a specified quantity of transportation fuel by a consumer or end user of the transportation fuel.</w:t>
      </w:r>
    </w:p>
    <w:p>
      <w:pPr>
        <w:spacing w:before="0" w:after="0" w:line="408" w:lineRule="exact"/>
        <w:ind w:left="0" w:right="0" w:firstLine="576"/>
        <w:jc w:val="left"/>
      </w:pPr>
      <w:r>
        <w:rPr/>
        <w:t xml:space="preserve">(13) "Regulated party" means a producer or importer of any amount of a transportation fuel that is ineligible to generate credits under this chapter.</w:t>
      </w:r>
    </w:p>
    <w:p>
      <w:pPr>
        <w:spacing w:before="0" w:after="0" w:line="408" w:lineRule="exact"/>
        <w:ind w:left="0" w:right="0" w:firstLine="576"/>
        <w:jc w:val="left"/>
      </w:pPr>
      <w:r>
        <w:rPr/>
        <w:t xml:space="preserve">(14)(a) "Tactical support equipment" means equipment using a portable engine, including turbines, that meets military specifications, owned by the United States military services or its allies, and that is used in combat, combat support, combat service support, tactical or relief operations, or training for such operations.</w:t>
      </w:r>
    </w:p>
    <w:p>
      <w:pPr>
        <w:spacing w:before="0" w:after="0" w:line="408" w:lineRule="exact"/>
        <w:ind w:left="0" w:right="0" w:firstLine="576"/>
        <w:jc w:val="left"/>
      </w:pPr>
      <w:r>
        <w:rPr/>
        <w:t xml:space="preserve">(b) "Tactical support equipment" includes, but is not limited to, engines associated with portable generators, aircraft start carts, heaters, and lighting carts.</w:t>
      </w:r>
    </w:p>
    <w:p>
      <w:pPr>
        <w:spacing w:before="0" w:after="0" w:line="408" w:lineRule="exact"/>
        <w:ind w:left="0" w:right="0" w:firstLine="576"/>
        <w:jc w:val="left"/>
      </w:pPr>
      <w:r>
        <w:rPr/>
        <w:t xml:space="preserve">(15) "Transportation fuel" means electricity and any liquid or gaseous fuel sold, supplied, offered for sale, or used for the propulsion of a motor vehicle or that is intended for use for transportation purposes.</w:t>
      </w:r>
    </w:p>
    <w:p>
      <w:pPr>
        <w:spacing w:before="0" w:after="0" w:line="408" w:lineRule="exact"/>
        <w:ind w:left="0" w:right="0" w:firstLine="576"/>
        <w:jc w:val="left"/>
      </w:pPr>
      <w:r>
        <w:rPr>
          <w:u w:val="single"/>
        </w:rPr>
        <w:t xml:space="preserve">(16) "Alternative jet fuel" means a fuel made from petroleum or nonpetroleum sources that can be blended and used with conventional petroleum jet fuels without the need to modify aircraft engines and existing fuel distribution infrastructure, and that have a lower carbon intensity than the applicable annual carbon intensity standard in Table 2 of WAC 173-424-900, as it existed on the effective date of this section. Alternative jet fuel includes jet fuels derived from coprocessed feedstocks at a conventional petroleum refinery.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535</w:t>
      </w:r>
      <w:r>
        <w:rPr/>
        <w:t xml:space="preserve"> RCW</w:t>
      </w:r>
      <w:r>
        <w:rPr/>
        <w:t xml:space="preserve"> to read as follows:</w:t>
      </w:r>
    </w:p>
    <w:p>
      <w:pPr>
        <w:spacing w:before="0" w:after="0" w:line="408" w:lineRule="exact"/>
        <w:ind w:left="0" w:right="0" w:firstLine="576"/>
        <w:jc w:val="left"/>
      </w:pPr>
      <w:r>
        <w:rPr/>
        <w:t xml:space="preserve">(1) By no later than December 31, 2023, the department must allow one or more carbon intensity pathways for alternative jet fuel.</w:t>
      </w:r>
    </w:p>
    <w:p>
      <w:pPr>
        <w:spacing w:before="0" w:after="0" w:line="408" w:lineRule="exact"/>
        <w:ind w:left="0" w:right="0" w:firstLine="576"/>
        <w:jc w:val="left"/>
      </w:pPr>
      <w:r>
        <w:rPr/>
        <w:t xml:space="preserve">(2) The department must allow biomethane to be claimed as the feedstock for renewable diesel and alternative jet fuel consistent with that allowable for compressed natural gas, liquified natural gas, liquified compressed natural gas, or hydrogen production.</w:t>
      </w:r>
    </w:p>
    <w:p>
      <w:pPr>
        <w:spacing w:before="0" w:after="0" w:line="408" w:lineRule="exact"/>
        <w:ind w:left="0" w:right="0" w:firstLine="576"/>
        <w:jc w:val="left"/>
      </w:pPr>
      <w:r>
        <w:rPr/>
        <w:t xml:space="preserve">(3) The department must notify the department of revenue within 30 days when one or more facilities capable of producing a cumulative production capacity of at least 20,000,000 gallons of alternative jet fuel each year are operating in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30</w:t>
      </w:r>
      <w:r>
        <w:rPr/>
        <w:t xml:space="preserve"> RCW</w:t>
      </w:r>
      <w:r>
        <w:rPr/>
        <w:t xml:space="preserve"> to read as follows:</w:t>
      </w:r>
    </w:p>
    <w:p>
      <w:pPr>
        <w:spacing w:before="0" w:after="0" w:line="408" w:lineRule="exact"/>
        <w:ind w:left="0" w:right="0" w:firstLine="576"/>
        <w:jc w:val="left"/>
      </w:pPr>
      <w:r>
        <w:rPr/>
        <w:t xml:space="preserve">(1) Washington State University must convene an alternative jet fuels work group to further the development of alternative jet fuel as a productive industry in Washington. The work group must include members from the legislature and sectors involved in alternative jet fuel research, development, production, and utilization. The work group must provide a report including any pertinent recommendations to the governor and appropriate committees of the legislature by December 1, 2024, and December 1st of every even-numbered year until December 1, 2028.</w:t>
      </w:r>
    </w:p>
    <w:p>
      <w:pPr>
        <w:spacing w:before="0" w:after="0" w:line="408" w:lineRule="exact"/>
        <w:ind w:left="0" w:right="0" w:firstLine="576"/>
        <w:jc w:val="left"/>
      </w:pPr>
      <w:r>
        <w:rPr/>
        <w:t xml:space="preserve">(2) This section expires January 1, 2029.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565</w:t>
      </w:r>
      <w:r>
        <w:rPr/>
        <w:t xml:space="preserve"> and 2022 c 292 s 102 are each amended to read as follows:</w:t>
      </w:r>
    </w:p>
    <w:p>
      <w:pPr>
        <w:spacing w:before="0" w:after="0" w:line="408" w:lineRule="exact"/>
        <w:ind w:left="0" w:right="0" w:firstLine="576"/>
        <w:jc w:val="left"/>
      </w:pPr>
      <w:r>
        <w:rPr/>
        <w:t xml:space="preserve">(1) The statewide office of renewable fuels is established within the department. The office shall report to the director of the department. The office may employ staff as necessary to carry out the office's duties as prescribed by chapter 292, Laws of 2022, subject to the availability of amounts appropriated for this specific purpose.</w:t>
      </w:r>
    </w:p>
    <w:p>
      <w:pPr>
        <w:spacing w:before="0" w:after="0" w:line="408" w:lineRule="exact"/>
        <w:ind w:left="0" w:right="0" w:firstLine="576"/>
        <w:jc w:val="left"/>
      </w:pPr>
      <w:r>
        <w:rPr/>
        <w:t xml:space="preserve">(2) The purpose of the office is to leverage, support, and integrate with other state agencies to:</w:t>
      </w:r>
    </w:p>
    <w:p>
      <w:pPr>
        <w:spacing w:before="0" w:after="0" w:line="408" w:lineRule="exact"/>
        <w:ind w:left="0" w:right="0" w:firstLine="576"/>
        <w:jc w:val="left"/>
      </w:pPr>
      <w:r>
        <w:rPr/>
        <w:t xml:space="preserve">(a) Accelerate comprehensive market development with assistance along the entire life cycle of renewable fuel projects;</w:t>
      </w:r>
    </w:p>
    <w:p>
      <w:pPr>
        <w:spacing w:before="0" w:after="0" w:line="408" w:lineRule="exact"/>
        <w:ind w:left="0" w:right="0" w:firstLine="576"/>
        <w:jc w:val="left"/>
      </w:pPr>
      <w:r>
        <w:rPr/>
        <w:t xml:space="preserve">(b) Support research into and development and deployment of renewable fuel and the production, distribution, and use of renewable and green electrolytic hydrogen and their derivatives, as well as product engineering and manufacturing relating to the production and use of such hydrogen and its derivatives;</w:t>
      </w:r>
    </w:p>
    <w:p>
      <w:pPr>
        <w:spacing w:before="0" w:after="0" w:line="408" w:lineRule="exact"/>
        <w:ind w:left="0" w:right="0" w:firstLine="576"/>
        <w:jc w:val="left"/>
      </w:pPr>
      <w:r>
        <w:rPr/>
        <w:t xml:space="preserve">(c) Drive job creation, improve economic vitality, and support the transition to clean energy;</w:t>
      </w:r>
    </w:p>
    <w:p>
      <w:pPr>
        <w:spacing w:before="0" w:after="0" w:line="408" w:lineRule="exact"/>
        <w:ind w:left="0" w:right="0" w:firstLine="576"/>
        <w:jc w:val="left"/>
      </w:pPr>
      <w:r>
        <w:rPr/>
        <w:t xml:space="preserve">(d) </w:t>
      </w:r>
      <w:r>
        <w:rPr>
          <w:u w:val="single"/>
        </w:rPr>
        <w:t xml:space="preserve">Further the development and use of alternative jet fuels as a productive industry in Washington;</w:t>
      </w:r>
    </w:p>
    <w:p>
      <w:pPr>
        <w:spacing w:before="0" w:after="0" w:line="408" w:lineRule="exact"/>
        <w:ind w:left="0" w:right="0" w:firstLine="576"/>
        <w:jc w:val="left"/>
      </w:pPr>
      <w:r>
        <w:rPr>
          <w:u w:val="single"/>
        </w:rPr>
        <w:t xml:space="preserve">(e)</w:t>
      </w:r>
      <w:r>
        <w:rPr/>
        <w:t xml:space="preserve"> Enhance resiliency by using renewable fuels</w:t>
      </w:r>
      <w:r>
        <w:rPr>
          <w:u w:val="single"/>
        </w:rPr>
        <w:t xml:space="preserve">, alternative jet fuels,</w:t>
      </w:r>
      <w:r>
        <w:rPr/>
        <w:t xml:space="preserve"> and green electrolytic hydrogen to support climate change mitigation and adaptations; and</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Partner with overburdened communities to ensure communities equitably benefit from renewable and clean fuels efforts.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570</w:t>
      </w:r>
      <w:r>
        <w:rPr/>
        <w:t xml:space="preserve"> and 2022 c 292 s 103 are each amended to read as follows:</w:t>
      </w:r>
    </w:p>
    <w:p>
      <w:pPr>
        <w:spacing w:before="0" w:after="0" w:line="408" w:lineRule="exact"/>
        <w:ind w:left="0" w:right="0" w:firstLine="576"/>
        <w:jc w:val="left"/>
      </w:pPr>
      <w:r>
        <w:rPr/>
        <w:t xml:space="preserve">(1) The office shall:</w:t>
      </w:r>
    </w:p>
    <w:p>
      <w:pPr>
        <w:spacing w:before="0" w:after="0" w:line="408" w:lineRule="exact"/>
        <w:ind w:left="0" w:right="0" w:firstLine="576"/>
        <w:jc w:val="left"/>
      </w:pPr>
      <w:r>
        <w:rPr/>
        <w:t xml:space="preserve">(a) Coordinate with federally recognized tribes, local government, state agencies, federal agencies, private entities, the state's public four-year institutions of higher education, labor unions, and others to facilitate and promote multi-institution collaborations to drive research, development, and deployment efforts in the production, distribution, and use of </w:t>
      </w:r>
      <w:r>
        <w:rPr>
          <w:u w:val="single"/>
        </w:rPr>
        <w:t xml:space="preserve">alternative jet fuels and</w:t>
      </w:r>
      <w:r>
        <w:rPr/>
        <w:t xml:space="preserve"> renewable fuels including, but not limited to, green electrolytic hydrogen;</w:t>
      </w:r>
    </w:p>
    <w:p>
      <w:pPr>
        <w:spacing w:before="0" w:after="0" w:line="408" w:lineRule="exact"/>
        <w:ind w:left="0" w:right="0" w:firstLine="576"/>
        <w:jc w:val="left"/>
      </w:pPr>
      <w:r>
        <w:rPr/>
        <w:t xml:space="preserve">(b) Review existing renewable fuels</w:t>
      </w:r>
      <w:r>
        <w:rPr>
          <w:u w:val="single"/>
        </w:rPr>
        <w:t xml:space="preserve">, alternative jet fuels,</w:t>
      </w:r>
      <w:r>
        <w:rPr/>
        <w:t xml:space="preserve"> and green electrolytic hydrogen initiatives, policies, and public and private investments</w:t>
      </w:r>
      <w:r>
        <w:rPr>
          <w:u w:val="single"/>
        </w:rPr>
        <w:t xml:space="preserve">, and tax and regulatory incentives, including assessment of adequacy of feedstock supply and in-state feedstock, renewable fuels, and alternative jet fuels production</w:t>
      </w:r>
      <w:r>
        <w:rPr/>
        <w:t xml:space="preserve">;</w:t>
      </w:r>
    </w:p>
    <w:p>
      <w:pPr>
        <w:spacing w:before="0" w:after="0" w:line="408" w:lineRule="exact"/>
        <w:ind w:left="0" w:right="0" w:firstLine="576"/>
        <w:jc w:val="left"/>
      </w:pPr>
      <w:r>
        <w:rPr/>
        <w:t xml:space="preserve">(c) Consider funding opportunities that provide for the coordination of public and private funds for the purposes of developing and deploying renewable fuels</w:t>
      </w:r>
      <w:r>
        <w:rPr>
          <w:u w:val="single"/>
        </w:rPr>
        <w:t xml:space="preserve">, alternative jet fuels,</w:t>
      </w:r>
      <w:r>
        <w:rPr/>
        <w:t xml:space="preserve"> and green electrolytic hydrogen;</w:t>
      </w:r>
    </w:p>
    <w:p>
      <w:pPr>
        <w:spacing w:before="0" w:after="0" w:line="408" w:lineRule="exact"/>
        <w:ind w:left="0" w:right="0" w:firstLine="576"/>
        <w:jc w:val="left"/>
      </w:pPr>
      <w:r>
        <w:rPr/>
        <w:t xml:space="preserve">(d) Assess </w:t>
      </w:r>
      <w:r>
        <w:rPr/>
        <w:t xml:space="preserve">opportunities for and barriers to deployment of renewable fuels</w:t>
      </w:r>
      <w:r>
        <w:rPr>
          <w:u w:val="single"/>
        </w:rPr>
        <w:t xml:space="preserve">, alternative jet fuels,</w:t>
      </w:r>
      <w:r>
        <w:rPr/>
        <w:t xml:space="preserve"> and green electrolytic hydrogen in hard to decarbonize sectors of the state economy;</w:t>
      </w:r>
    </w:p>
    <w:p>
      <w:pPr>
        <w:spacing w:before="0" w:after="0" w:line="408" w:lineRule="exact"/>
        <w:ind w:left="0" w:right="0" w:firstLine="576"/>
        <w:jc w:val="left"/>
      </w:pPr>
      <w:r>
        <w:rPr/>
        <w:t xml:space="preserve">(e) Request recommendations from the Washington state association of fire marshals regarding fire and other safety standards adopted by the United States department of energy and recognized national and international fire and safety code development authorities regarding renewable fuels</w:t>
      </w:r>
      <w:r>
        <w:rPr>
          <w:u w:val="single"/>
        </w:rPr>
        <w:t xml:space="preserve">, alternative jet fuels,</w:t>
      </w:r>
      <w:r>
        <w:rPr/>
        <w:t xml:space="preserve"> and green electrolytic hydrogen;</w:t>
      </w:r>
    </w:p>
    <w:p>
      <w:pPr>
        <w:spacing w:before="0" w:after="0" w:line="408" w:lineRule="exact"/>
        <w:ind w:left="0" w:right="0" w:firstLine="576"/>
        <w:jc w:val="left"/>
      </w:pPr>
      <w:r>
        <w:rPr/>
        <w:t xml:space="preserve">(f) By December 1, 2023, develop a plan and recommendations for consideration by the legislature and governor on renewable fuels and green electrolytic hydrogen policy and public funding including, but not limited to, project permitting, state procurement, and pilot projects; and</w:t>
      </w:r>
    </w:p>
    <w:p>
      <w:pPr>
        <w:spacing w:before="0" w:after="0" w:line="408" w:lineRule="exact"/>
        <w:ind w:left="0" w:right="0" w:firstLine="576"/>
        <w:jc w:val="left"/>
      </w:pPr>
      <w:r>
        <w:rPr/>
        <w:t xml:space="preserve">(g) Encourage new and support existing public-private partnerships to increase coordinated planning and deployment of renewable fuels</w:t>
      </w:r>
      <w:r>
        <w:rPr>
          <w:u w:val="single"/>
        </w:rPr>
        <w:t xml:space="preserve">, alternative jet fuels,</w:t>
      </w:r>
      <w:r>
        <w:rPr/>
        <w:t xml:space="preserve"> and green electrolytic hydrogen.</w:t>
      </w:r>
    </w:p>
    <w:p>
      <w:pPr>
        <w:spacing w:before="0" w:after="0" w:line="408" w:lineRule="exact"/>
        <w:ind w:left="0" w:right="0" w:firstLine="576"/>
        <w:jc w:val="left"/>
      </w:pPr>
      <w:r>
        <w:rPr/>
        <w:t xml:space="preserve">(2) The office may take all appropriate steps to seek and apply for federal funds for which the office is eligible, and other grants, and accept donations, and must deposit these funds in the renewable fuels accelerator account created in RCW 43.330.575.</w:t>
      </w:r>
    </w:p>
    <w:p>
      <w:pPr>
        <w:spacing w:before="0" w:after="0" w:line="408" w:lineRule="exact"/>
        <w:ind w:left="0" w:right="0" w:firstLine="576"/>
        <w:jc w:val="left"/>
      </w:pPr>
      <w:r>
        <w:rPr/>
        <w:t xml:space="preserve">(3) In carrying out its duties, the office must collaborate with the department, the department of ecology, the department of transportation, the utilities and transportation commission, electric utilities in Washington state, the Washington State University extension energy program, </w:t>
      </w:r>
      <w:r>
        <w:rPr>
          <w:u w:val="single"/>
        </w:rPr>
        <w:t xml:space="preserve">the alternative jet fuel work group established in section 4 of this act,</w:t>
      </w:r>
      <w:r>
        <w:rPr/>
        <w:t xml:space="preserve"> and all other relevant state agencies. The office must also consult with and seek to involve federally recognized tribes, project developers, labor and industry trade groups, and other interested parties, in the development of policy analysis and recommended programs or projects.</w:t>
      </w:r>
    </w:p>
    <w:p>
      <w:pPr>
        <w:spacing w:before="0" w:after="0" w:line="408" w:lineRule="exact"/>
        <w:ind w:left="0" w:right="0" w:firstLine="576"/>
        <w:jc w:val="left"/>
      </w:pPr>
      <w:r>
        <w:rPr/>
        <w:t xml:space="preserve">(4) The office may cooperate with other state agencies in compiling data regarding the use of renewable fuels and green electrolytic hydrogen in state operations, including motor vehicle fleets, the state ferry system, and nonroad equipment.</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ALTERNATIVE JET FUEL TAX INCENTIVES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preferences contained in sections 8 through 11, chapter . . ., Laws of 2023 (sections 8 through 11 of this act). This performance statement is only intended to be used for subsequent evaluation of the tax preferences. It is not intended to create a private right of action by any party or to be used to determine eligibility for preferential tax treatment.</w:t>
      </w:r>
    </w:p>
    <w:p>
      <w:pPr>
        <w:spacing w:before="0" w:after="0" w:line="408" w:lineRule="exact"/>
        <w:ind w:left="0" w:right="0" w:firstLine="576"/>
        <w:jc w:val="left"/>
      </w:pPr>
      <w:r>
        <w:rPr/>
        <w:t xml:space="preserve">(2) The legislature categorizes these tax preferences as ones intended to improve industry competitiveness as indicated in RCW 82.32.808(2)(b).</w:t>
      </w:r>
    </w:p>
    <w:p>
      <w:pPr>
        <w:spacing w:before="0" w:after="0" w:line="408" w:lineRule="exact"/>
        <w:ind w:left="0" w:right="0" w:firstLine="576"/>
        <w:jc w:val="left"/>
      </w:pPr>
      <w:r>
        <w:rPr/>
        <w:t xml:space="preserve">(3) It is the legislature's specific public policy objective to encourage the production and use of alternative jet fuels. It is also the legislature's intent to support the development of the alternative jet fuels industry in Washington by providing targeted tax relief for such businesses.</w:t>
      </w:r>
    </w:p>
    <w:p>
      <w:pPr>
        <w:spacing w:before="0" w:after="0" w:line="408" w:lineRule="exact"/>
        <w:ind w:left="0" w:right="0" w:firstLine="576"/>
        <w:jc w:val="left"/>
      </w:pPr>
      <w:r>
        <w:rPr/>
        <w:t xml:space="preserve">(4) If a review finds that the production and use of alternative jet fuels has increased, then the legislature intends to extend the expiration date of these tax preferences.</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 any data collected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Upon every person engaging within the state in the business of manufacturing alternative jet fuel; as to such persons, the amount of the tax with respect to such business is, in the case of manufacturers, equal to the value of the product manufactured, or in the case of processors for hire, equal to the gross income of the business, multiplied by the rate of 0.275 percent.</w:t>
      </w:r>
    </w:p>
    <w:p>
      <w:pPr>
        <w:spacing w:before="0" w:after="0" w:line="408" w:lineRule="exact"/>
        <w:ind w:left="0" w:right="0" w:firstLine="576"/>
        <w:jc w:val="left"/>
      </w:pPr>
      <w:r>
        <w:rPr/>
        <w:t xml:space="preserve">(2) Upon every person engaging in making sales, at retail or wholesale, of manufactured alternative jet fuel; as to such persons, the amount of the tax with respect to such business is equal to the gross proceeds of sales of the alternative jet fuel, multiplied by the rate of 0.275 percent.</w:t>
      </w:r>
    </w:p>
    <w:p>
      <w:pPr>
        <w:spacing w:before="0" w:after="0" w:line="408" w:lineRule="exact"/>
        <w:ind w:left="0" w:right="0" w:firstLine="576"/>
        <w:jc w:val="left"/>
      </w:pPr>
      <w:r>
        <w:rPr/>
        <w:t xml:space="preserve">(3) For the purposes of this section, "alternative jet fuel" has the same meaning as in RCW 70A.535.010.</w:t>
      </w:r>
    </w:p>
    <w:p>
      <w:pPr>
        <w:spacing w:before="0" w:after="0" w:line="408" w:lineRule="exact"/>
        <w:ind w:left="0" w:right="0" w:firstLine="576"/>
        <w:jc w:val="left"/>
      </w:pPr>
      <w:r>
        <w:rPr/>
        <w:t xml:space="preserve">(4) A person reporting under the tax rate provided in this section must file a complete annual tax performance report with the department under RCW 82.32.534.</w:t>
      </w:r>
    </w:p>
    <w:p>
      <w:pPr>
        <w:spacing w:before="0" w:after="0" w:line="408" w:lineRule="exact"/>
        <w:ind w:left="0" w:right="0" w:firstLine="576"/>
        <w:jc w:val="left"/>
      </w:pPr>
      <w:r>
        <w:rPr/>
        <w:t xml:space="preserve">(5)(a) The tax rate under subsections (1) and (2) of this section takes effect on the first day of the first calendar quarter following the month in which the department receives notice from the department of ecology that there are one or more facilities operating in this state with a cumulative production capacity of at least 20,000,000 gallons of alternative jet fuel each year, as required in section 3 of this act.</w:t>
      </w:r>
    </w:p>
    <w:p>
      <w:pPr>
        <w:spacing w:before="0" w:after="0" w:line="408" w:lineRule="exact"/>
        <w:ind w:left="0" w:right="0" w:firstLine="576"/>
        <w:jc w:val="left"/>
      </w:pPr>
      <w:r>
        <w:rPr/>
        <w:t xml:space="preserve">(b) The tax rate expires nine calendar years after the close of the calendar year in which the tax rate under subsections (1) and (2) of this section takes effect.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(1)(a) Subject to the limits and provisions of this section, a credit is allowed against the tax otherwise due under this chapter for persons engaged in the manufacturing of alternative jet fuel.</w:t>
      </w:r>
    </w:p>
    <w:p>
      <w:pPr>
        <w:spacing w:before="0" w:after="0" w:line="408" w:lineRule="exact"/>
        <w:ind w:left="0" w:right="0" w:firstLine="576"/>
        <w:jc w:val="left"/>
      </w:pPr>
      <w:r>
        <w:rPr/>
        <w:t xml:space="preserve">(b) Except as provided in (c) of this subsection, the credit under this section is equal to $1 for each gallon of alternative jet fuel that has at least 50 percent less carbon dioxide equivalent emissions than conventional jet fuel and is sold during the prior calendar year by:</w:t>
      </w:r>
    </w:p>
    <w:p>
      <w:pPr>
        <w:spacing w:before="0" w:after="0" w:line="408" w:lineRule="exact"/>
        <w:ind w:left="0" w:right="0" w:firstLine="576"/>
        <w:jc w:val="left"/>
      </w:pPr>
      <w:r>
        <w:rPr/>
        <w:t xml:space="preserve">(i) A business that produces alternative jet fuel and is located in a qualifying county; or</w:t>
      </w:r>
    </w:p>
    <w:p>
      <w:pPr>
        <w:spacing w:before="0" w:after="0" w:line="408" w:lineRule="exact"/>
        <w:ind w:left="0" w:right="0" w:firstLine="576"/>
        <w:jc w:val="left"/>
      </w:pPr>
      <w:r>
        <w:rPr/>
        <w:t xml:space="preserve">(ii) A business's designated alternative jet fuel blender that is located in this state.</w:t>
      </w:r>
    </w:p>
    <w:p>
      <w:pPr>
        <w:spacing w:before="0" w:after="0" w:line="408" w:lineRule="exact"/>
        <w:ind w:left="0" w:right="0" w:firstLine="576"/>
        <w:jc w:val="left"/>
      </w:pPr>
      <w:r>
        <w:rPr/>
        <w:t xml:space="preserve">(c) The credit amount under (b) of this subsection must increase by 2 cents for each additional one percent reduction in carbon dioxide equivalent emissions beyond 50 percent, not to exceed $2 for each gallon of alternative jet fuel.</w:t>
      </w:r>
    </w:p>
    <w:p>
      <w:pPr>
        <w:spacing w:before="0" w:after="0" w:line="408" w:lineRule="exact"/>
        <w:ind w:left="0" w:right="0" w:firstLine="576"/>
        <w:jc w:val="left"/>
      </w:pPr>
      <w:r>
        <w:rPr/>
        <w:t xml:space="preserve">(d) A person may not receive credit under both (b)(i) and (ii) of this subsection.</w:t>
      </w:r>
    </w:p>
    <w:p>
      <w:pPr>
        <w:spacing w:before="0" w:after="0" w:line="408" w:lineRule="exact"/>
        <w:ind w:left="0" w:right="0" w:firstLine="576"/>
        <w:jc w:val="left"/>
      </w:pPr>
      <w:r>
        <w:rPr/>
        <w:t xml:space="preserve">(e) The credit under this section is calculated only on the portion of jet fuel that is considered alternative jet fuel and does not include conventional jet fuel when such fuels are blended or otherwise used in a jet fuel mixture.</w:t>
      </w:r>
    </w:p>
    <w:p>
      <w:pPr>
        <w:spacing w:before="0" w:after="0" w:line="408" w:lineRule="exact"/>
        <w:ind w:left="0" w:right="0" w:firstLine="576"/>
        <w:jc w:val="left"/>
      </w:pPr>
      <w:r>
        <w:rPr/>
        <w:t xml:space="preserve">(f) A credit under this section may not be claimed until the department of ecology verifies that there are one or more facilities operating in this state with cumulative production capacity of at least 20,000,000 gallons of alternative jet fuel each year and has provided such notice to the department.</w:t>
      </w:r>
    </w:p>
    <w:p>
      <w:pPr>
        <w:spacing w:before="0" w:after="0" w:line="408" w:lineRule="exact"/>
        <w:ind w:left="0" w:right="0" w:firstLine="576"/>
        <w:jc w:val="left"/>
      </w:pPr>
      <w:r>
        <w:rPr/>
        <w:t xml:space="preserve">(g) Contract pricing for sales of alternative jet fuel between a person claiming the credit under this section and the final consumer must reflect the per gallon credit under (b) and (c) of this subsection.</w:t>
      </w:r>
    </w:p>
    <w:p>
      <w:pPr>
        <w:spacing w:before="0" w:after="0" w:line="408" w:lineRule="exact"/>
        <w:ind w:left="0" w:right="0" w:firstLine="576"/>
        <w:jc w:val="left"/>
      </w:pPr>
      <w:r>
        <w:rPr/>
        <w:t xml:space="preserve">(2) A person may not receive credit under this section for amounts claimed as credits under section 10 of this act or chapter 82.16 RCW.</w:t>
      </w:r>
    </w:p>
    <w:p>
      <w:pPr>
        <w:spacing w:before="0" w:after="0" w:line="408" w:lineRule="exact"/>
        <w:ind w:left="0" w:right="0" w:firstLine="576"/>
        <w:jc w:val="left"/>
      </w:pPr>
      <w:r>
        <w:rPr/>
        <w:t xml:space="preserve">(3) To claim a credit under this section a person must electronically file with the department all returns, forms, and any other information required by the department, in an electronic format as provided or approved by the department.</w:t>
      </w:r>
    </w:p>
    <w:p>
      <w:pPr>
        <w:spacing w:before="0" w:after="0" w:line="408" w:lineRule="exact"/>
        <w:ind w:left="0" w:right="0" w:firstLine="576"/>
        <w:jc w:val="left"/>
      </w:pPr>
      <w:r>
        <w:rPr/>
        <w:t xml:space="preserve">(4) To claim a credit under this section, the person applying must:</w:t>
      </w:r>
    </w:p>
    <w:p>
      <w:pPr>
        <w:spacing w:before="0" w:after="0" w:line="408" w:lineRule="exact"/>
        <w:ind w:left="0" w:right="0" w:firstLine="576"/>
        <w:jc w:val="left"/>
      </w:pPr>
      <w:r>
        <w:rPr/>
        <w:t xml:space="preserve">(a) Complete an application for the credit which must include:</w:t>
      </w:r>
    </w:p>
    <w:p>
      <w:pPr>
        <w:spacing w:before="0" w:after="0" w:line="408" w:lineRule="exact"/>
        <w:ind w:left="0" w:right="0" w:firstLine="576"/>
        <w:jc w:val="left"/>
      </w:pPr>
      <w:r>
        <w:rPr/>
        <w:t xml:space="preserve">(i) The name, business address, and tax identification number of the applicant;</w:t>
      </w:r>
    </w:p>
    <w:p>
      <w:pPr>
        <w:spacing w:before="0" w:after="0" w:line="408" w:lineRule="exact"/>
        <w:ind w:left="0" w:right="0" w:firstLine="576"/>
        <w:jc w:val="left"/>
      </w:pPr>
      <w:r>
        <w:rPr/>
        <w:t xml:space="preserve">(ii) Documentation of the total amount of alternative jet fuel manufactured and sold in the prior calendar year;</w:t>
      </w:r>
    </w:p>
    <w:p>
      <w:pPr>
        <w:spacing w:before="0" w:after="0" w:line="408" w:lineRule="exact"/>
        <w:ind w:left="0" w:right="0" w:firstLine="576"/>
        <w:jc w:val="left"/>
      </w:pPr>
      <w:r>
        <w:rPr/>
        <w:t xml:space="preserve">(iii) Documentation sufficient for the department to verify that the alternative jet fuel for which the credit is being claimed meets the carbon intensity reduction benchmarks under subsection (1)(b) and (c) of this section, as certified by the department of ecology under section 3 of this act;</w:t>
      </w:r>
    </w:p>
    <w:p>
      <w:pPr>
        <w:spacing w:before="0" w:after="0" w:line="408" w:lineRule="exact"/>
        <w:ind w:left="0" w:right="0" w:firstLine="576"/>
        <w:jc w:val="left"/>
      </w:pPr>
      <w:r>
        <w:rPr/>
        <w:t xml:space="preserve">(iv) Documentation sufficient to verify compliance with subsection (1)(g) of this section; and</w:t>
      </w:r>
    </w:p>
    <w:p>
      <w:pPr>
        <w:spacing w:before="0" w:after="0" w:line="408" w:lineRule="exact"/>
        <w:ind w:left="0" w:right="0" w:firstLine="576"/>
        <w:jc w:val="left"/>
      </w:pPr>
      <w:r>
        <w:rPr/>
        <w:t xml:space="preserve">(v) Any other information deemed necessary by the department to support administration or reporting of the program.</w:t>
      </w:r>
    </w:p>
    <w:p>
      <w:pPr>
        <w:spacing w:before="0" w:after="0" w:line="408" w:lineRule="exact"/>
        <w:ind w:left="0" w:right="0" w:firstLine="576"/>
        <w:jc w:val="left"/>
      </w:pPr>
      <w:r>
        <w:rPr/>
        <w:t xml:space="preserve">(b) Obtain a carbon intensity score from the department of ecology prior to submitting an application to the department.</w:t>
      </w:r>
    </w:p>
    <w:p>
      <w:pPr>
        <w:spacing w:before="0" w:after="0" w:line="408" w:lineRule="exact"/>
        <w:ind w:left="0" w:right="0" w:firstLine="576"/>
        <w:jc w:val="left"/>
      </w:pPr>
      <w:r>
        <w:rPr/>
        <w:t xml:space="preserve">(5) The department must notify applicants of credit approval or denial within 60 days of receipt of a final application and documentation.</w:t>
      </w:r>
    </w:p>
    <w:p>
      <w:pPr>
        <w:spacing w:before="0" w:after="0" w:line="408" w:lineRule="exact"/>
        <w:ind w:left="0" w:right="0" w:firstLine="576"/>
        <w:jc w:val="left"/>
      </w:pPr>
      <w:r>
        <w:rPr/>
        <w:t xml:space="preserve">(6) If a person fails to supply the information as required in subsection (4) of this section, the department must deny the application.</w:t>
      </w:r>
    </w:p>
    <w:p>
      <w:pPr>
        <w:spacing w:before="0" w:after="0" w:line="408" w:lineRule="exact"/>
        <w:ind w:left="0" w:right="0" w:firstLine="576"/>
        <w:jc w:val="left"/>
      </w:pPr>
      <w:r>
        <w:rPr/>
        <w:t xml:space="preserve">(7)(a) The credit under this section may only be claimed against taxes due under section 8 of this act, less any taxable amount for which a credit is allowed under RCW 82.04.440.</w:t>
      </w:r>
    </w:p>
    <w:p>
      <w:pPr>
        <w:spacing w:before="0" w:after="0" w:line="408" w:lineRule="exact"/>
        <w:ind w:left="0" w:right="0" w:firstLine="576"/>
        <w:jc w:val="left"/>
      </w:pPr>
      <w:r>
        <w:rPr/>
        <w:t xml:space="preserve">(b) A credit earned during one calendar year may be carried over and claimed against taxes incurred for the next subsequent calendar year but may not be carried over for any calendar year thereafter.</w:t>
      </w:r>
    </w:p>
    <w:p>
      <w:pPr>
        <w:spacing w:before="0" w:after="0" w:line="408" w:lineRule="exact"/>
        <w:ind w:left="0" w:right="0" w:firstLine="576"/>
        <w:jc w:val="left"/>
      </w:pPr>
      <w:r>
        <w:rPr/>
        <w:t xml:space="preserve">(c) No refunds may be granted for credits under this section.</w:t>
      </w:r>
    </w:p>
    <w:p>
      <w:pPr>
        <w:spacing w:before="0" w:after="0" w:line="408" w:lineRule="exact"/>
        <w:ind w:left="0" w:right="0" w:firstLine="576"/>
        <w:jc w:val="left"/>
      </w:pPr>
      <w:r>
        <w:rPr/>
        <w:t xml:space="preserve">(8) For the purposes of this section:</w:t>
      </w:r>
    </w:p>
    <w:p>
      <w:pPr>
        <w:spacing w:before="0" w:after="0" w:line="408" w:lineRule="exact"/>
        <w:ind w:left="0" w:right="0" w:firstLine="576"/>
        <w:jc w:val="left"/>
      </w:pPr>
      <w:r>
        <w:rPr/>
        <w:t xml:space="preserve">(a) "Alternative jet fuel" has the same meaning as in RCW 70A.535.010. </w:t>
      </w:r>
    </w:p>
    <w:p>
      <w:pPr>
        <w:spacing w:before="0" w:after="0" w:line="408" w:lineRule="exact"/>
        <w:ind w:left="0" w:right="0" w:firstLine="576"/>
        <w:jc w:val="left"/>
      </w:pPr>
      <w:r>
        <w:rPr/>
        <w:t xml:space="preserve">(b) "Carbon dioxide equivalent" has the same meaning as in RCW 70A.45.010.</w:t>
      </w:r>
    </w:p>
    <w:p>
      <w:pPr>
        <w:spacing w:before="0" w:after="0" w:line="408" w:lineRule="exact"/>
        <w:ind w:left="0" w:right="0" w:firstLine="576"/>
        <w:jc w:val="left"/>
      </w:pPr>
      <w:r>
        <w:rPr/>
        <w:t xml:space="preserve">(c) "Qualifying county" means a county that has a population less than 650,000 at the time an application for a credit under this section is received by the department.</w:t>
      </w:r>
    </w:p>
    <w:p>
      <w:pPr>
        <w:spacing w:before="0" w:after="0" w:line="408" w:lineRule="exact"/>
        <w:ind w:left="0" w:right="0" w:firstLine="576"/>
        <w:jc w:val="left"/>
      </w:pPr>
      <w:r>
        <w:rPr/>
        <w:t xml:space="preserve">(9)(a) Credits may be earned beginning on the first day of the first calendar quarter following the month in which notice under subsection (1)(f) of this section was received by the department.</w:t>
      </w:r>
    </w:p>
    <w:p>
      <w:pPr>
        <w:spacing w:before="0" w:after="0" w:line="408" w:lineRule="exact"/>
        <w:ind w:left="0" w:right="0" w:firstLine="576"/>
        <w:jc w:val="left"/>
      </w:pPr>
      <w:r>
        <w:rPr/>
        <w:t xml:space="preserve">(b) Credits may not be earned beginning nine calendar years after the close of the calendar year in which the credit may be earned, as provided in (a) of this subsection.</w:t>
      </w:r>
    </w:p>
    <w:p>
      <w:pPr>
        <w:spacing w:before="0" w:after="0" w:line="408" w:lineRule="exact"/>
        <w:ind w:left="0" w:right="0" w:firstLine="576"/>
        <w:jc w:val="left"/>
      </w:pPr>
      <w:r>
        <w:rPr/>
        <w:t xml:space="preserve">(10) A person claiming the credit provided in this section must file a complete annual tax performance report with the department under RCW 82.32.534.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(1)(a) Subject to the limits and provisions of this section, a credit is allowed against the tax otherwise due under this chapter for persons engaged in the use of alternative jet fuel.</w:t>
      </w:r>
    </w:p>
    <w:p>
      <w:pPr>
        <w:spacing w:before="0" w:after="0" w:line="408" w:lineRule="exact"/>
        <w:ind w:left="0" w:right="0" w:firstLine="576"/>
        <w:jc w:val="left"/>
      </w:pPr>
      <w:r>
        <w:rPr/>
        <w:t xml:space="preserve">(b) Except as provided in (c) of this subsection, the credit under this section is equal to $1 for each gallon of alternative jet fuel that has at least 50 percent less carbon dioxide equivalent emissions than conventional jet fuel and is purchased during the prior calendar year by a business for use as alternative jet fuel for flights departing in this state.</w:t>
      </w:r>
    </w:p>
    <w:p>
      <w:pPr>
        <w:spacing w:before="0" w:after="0" w:line="408" w:lineRule="exact"/>
        <w:ind w:left="0" w:right="0" w:firstLine="576"/>
        <w:jc w:val="left"/>
      </w:pPr>
      <w:r>
        <w:rPr/>
        <w:t xml:space="preserve">(c) The credit amount under (b) of this subsection must increase by 2 cents for each additional one percent reduction in carbon dioxide equivalent emissions beyond 50 percent, not to exceed $2 for each gallon of alternative jet fuel.</w:t>
      </w:r>
    </w:p>
    <w:p>
      <w:pPr>
        <w:spacing w:before="0" w:after="0" w:line="408" w:lineRule="exact"/>
        <w:ind w:left="0" w:right="0" w:firstLine="576"/>
        <w:jc w:val="left"/>
      </w:pPr>
      <w:r>
        <w:rPr/>
        <w:t xml:space="preserve">(d) The credit under this section is calculated only on the portion of jet fuel that is considered alternative jet fuel and does not include conventional jet fuel when such fuels are blended or otherwise used in a jet fuel mixture.</w:t>
      </w:r>
    </w:p>
    <w:p>
      <w:pPr>
        <w:spacing w:before="0" w:after="0" w:line="408" w:lineRule="exact"/>
        <w:ind w:left="0" w:right="0" w:firstLine="576"/>
        <w:jc w:val="left"/>
      </w:pPr>
      <w:r>
        <w:rPr/>
        <w:t xml:space="preserve">(e) A credit under this section may not be claimed until the department of ecology verifies that there are one or more facilities operating in this state with cumulative production capacity of at least 20,000,000 gallons of alternative jet fuel each year and has provided such notice to the department.</w:t>
      </w:r>
    </w:p>
    <w:p>
      <w:pPr>
        <w:spacing w:before="0" w:after="0" w:line="408" w:lineRule="exact"/>
        <w:ind w:left="0" w:right="0" w:firstLine="576"/>
        <w:jc w:val="left"/>
      </w:pPr>
      <w:r>
        <w:rPr/>
        <w:t xml:space="preserve">(2) A person may not receive credit under this section for amounts claimed as credits under section 9 of this act or chapter 82.16 RCW.</w:t>
      </w:r>
    </w:p>
    <w:p>
      <w:pPr>
        <w:spacing w:before="0" w:after="0" w:line="408" w:lineRule="exact"/>
        <w:ind w:left="0" w:right="0" w:firstLine="576"/>
        <w:jc w:val="left"/>
      </w:pPr>
      <w:r>
        <w:rPr/>
        <w:t xml:space="preserve">(3) To claim a credit under this section a person must electronically file with the department all returns, forms, and any other information required by the department, in an electronic format as provided or approved by the department.</w:t>
      </w:r>
    </w:p>
    <w:p>
      <w:pPr>
        <w:spacing w:before="0" w:after="0" w:line="408" w:lineRule="exact"/>
        <w:ind w:left="0" w:right="0" w:firstLine="576"/>
        <w:jc w:val="left"/>
      </w:pPr>
      <w:r>
        <w:rPr/>
        <w:t xml:space="preserve">(4) To claim a credit under this section, the person applying must:</w:t>
      </w:r>
    </w:p>
    <w:p>
      <w:pPr>
        <w:spacing w:before="0" w:after="0" w:line="408" w:lineRule="exact"/>
        <w:ind w:left="0" w:right="0" w:firstLine="576"/>
        <w:jc w:val="left"/>
      </w:pPr>
      <w:r>
        <w:rPr/>
        <w:t xml:space="preserve">(a) Complete an application for the credit which must include:</w:t>
      </w:r>
    </w:p>
    <w:p>
      <w:pPr>
        <w:spacing w:before="0" w:after="0" w:line="408" w:lineRule="exact"/>
        <w:ind w:left="0" w:right="0" w:firstLine="576"/>
        <w:jc w:val="left"/>
      </w:pPr>
      <w:r>
        <w:rPr/>
        <w:t xml:space="preserve">(i) The name, business address, and tax identification number of the applicant;</w:t>
      </w:r>
    </w:p>
    <w:p>
      <w:pPr>
        <w:spacing w:before="0" w:after="0" w:line="408" w:lineRule="exact"/>
        <w:ind w:left="0" w:right="0" w:firstLine="576"/>
        <w:jc w:val="left"/>
      </w:pPr>
      <w:r>
        <w:rPr/>
        <w:t xml:space="preserve">(ii) Documentation of the amount of alternative jet fuel purchased by the business in the prior calendar year;</w:t>
      </w:r>
    </w:p>
    <w:p>
      <w:pPr>
        <w:spacing w:before="0" w:after="0" w:line="408" w:lineRule="exact"/>
        <w:ind w:left="0" w:right="0" w:firstLine="576"/>
        <w:jc w:val="left"/>
      </w:pPr>
      <w:r>
        <w:rPr/>
        <w:t xml:space="preserve">(iii) Documentation sufficient for the department to verify that the alternative jet fuel for which the credit is being claimed meets the carbon intensity reduction benchmarks under subsection (1)(b) and (c) of this section, as certified by the department of ecology under section 3 of this act; and</w:t>
      </w:r>
    </w:p>
    <w:p>
      <w:pPr>
        <w:spacing w:before="0" w:after="0" w:line="408" w:lineRule="exact"/>
        <w:ind w:left="0" w:right="0" w:firstLine="576"/>
        <w:jc w:val="left"/>
      </w:pPr>
      <w:r>
        <w:rPr/>
        <w:t xml:space="preserve">(iv) Any other information deemed necessary by the department to support administration or reporting of the program.</w:t>
      </w:r>
    </w:p>
    <w:p>
      <w:pPr>
        <w:spacing w:before="0" w:after="0" w:line="408" w:lineRule="exact"/>
        <w:ind w:left="0" w:right="0" w:firstLine="576"/>
        <w:jc w:val="left"/>
      </w:pPr>
      <w:r>
        <w:rPr/>
        <w:t xml:space="preserve">(b) Obtain a carbon intensity score from the department of ecology prior to submitting an application to the department.</w:t>
      </w:r>
    </w:p>
    <w:p>
      <w:pPr>
        <w:spacing w:before="0" w:after="0" w:line="408" w:lineRule="exact"/>
        <w:ind w:left="0" w:right="0" w:firstLine="576"/>
        <w:jc w:val="left"/>
      </w:pPr>
      <w:r>
        <w:rPr/>
        <w:t xml:space="preserve">(5) The department must notify applicants of credit approval or denial within 60 days of receipt of a final application and documentation.</w:t>
      </w:r>
    </w:p>
    <w:p>
      <w:pPr>
        <w:spacing w:before="0" w:after="0" w:line="408" w:lineRule="exact"/>
        <w:ind w:left="0" w:right="0" w:firstLine="576"/>
        <w:jc w:val="left"/>
      </w:pPr>
      <w:r>
        <w:rPr/>
        <w:t xml:space="preserve">(6) If a person fails to supply the information as required in subsection (4) of this section, the department must deny the application.</w:t>
      </w:r>
    </w:p>
    <w:p>
      <w:pPr>
        <w:spacing w:before="0" w:after="0" w:line="408" w:lineRule="exact"/>
        <w:ind w:left="0" w:right="0" w:firstLine="576"/>
        <w:jc w:val="left"/>
      </w:pPr>
      <w:r>
        <w:rPr/>
        <w:t xml:space="preserve">(7)(a) The credit under this section may be used against any tax due under this chapter.</w:t>
      </w:r>
    </w:p>
    <w:p>
      <w:pPr>
        <w:spacing w:before="0" w:after="0" w:line="408" w:lineRule="exact"/>
        <w:ind w:left="0" w:right="0" w:firstLine="576"/>
        <w:jc w:val="left"/>
      </w:pPr>
      <w:r>
        <w:rPr/>
        <w:t xml:space="preserve">(b) A credit earned during one calendar year may be carried over and claimed against taxes incurred for the next subsequent calendar year but may not be carried over for any calendar year thereafter.</w:t>
      </w:r>
    </w:p>
    <w:p>
      <w:pPr>
        <w:spacing w:before="0" w:after="0" w:line="408" w:lineRule="exact"/>
        <w:ind w:left="0" w:right="0" w:firstLine="576"/>
        <w:jc w:val="left"/>
      </w:pPr>
      <w:r>
        <w:rPr/>
        <w:t xml:space="preserve">(c) No refunds may be granted for credits under this section.</w:t>
      </w:r>
    </w:p>
    <w:p>
      <w:pPr>
        <w:spacing w:before="0" w:after="0" w:line="408" w:lineRule="exact"/>
        <w:ind w:left="0" w:right="0" w:firstLine="576"/>
        <w:jc w:val="left"/>
      </w:pPr>
      <w:r>
        <w:rPr/>
        <w:t xml:space="preserve">(8) For the purposes of this section:</w:t>
      </w:r>
    </w:p>
    <w:p>
      <w:pPr>
        <w:spacing w:before="0" w:after="0" w:line="408" w:lineRule="exact"/>
        <w:ind w:left="0" w:right="0" w:firstLine="576"/>
        <w:jc w:val="left"/>
      </w:pPr>
      <w:r>
        <w:rPr/>
        <w:t xml:space="preserve">(a) "Alternative jet fuel" has the same meaning as in RCW 70A.535.010.</w:t>
      </w:r>
    </w:p>
    <w:p>
      <w:pPr>
        <w:spacing w:before="0" w:after="0" w:line="408" w:lineRule="exact"/>
        <w:ind w:left="0" w:right="0" w:firstLine="576"/>
        <w:jc w:val="left"/>
      </w:pPr>
      <w:r>
        <w:rPr/>
        <w:t xml:space="preserve">(b) "Carbon dioxide equivalent" has the same meaning as in RCW 70A.45.010.</w:t>
      </w:r>
    </w:p>
    <w:p>
      <w:pPr>
        <w:spacing w:before="0" w:after="0" w:line="408" w:lineRule="exact"/>
        <w:ind w:left="0" w:right="0" w:firstLine="576"/>
        <w:jc w:val="left"/>
      </w:pPr>
      <w:r>
        <w:rPr/>
        <w:t xml:space="preserve">(9)(a) Credits may be earned beginning on the first day of the first calendar quarter following the month in which notice under subsection (1)(e) of this section was received by the department.</w:t>
      </w:r>
    </w:p>
    <w:p>
      <w:pPr>
        <w:spacing w:before="0" w:after="0" w:line="408" w:lineRule="exact"/>
        <w:ind w:left="0" w:right="0" w:firstLine="576"/>
        <w:jc w:val="left"/>
      </w:pPr>
      <w:r>
        <w:rPr/>
        <w:t xml:space="preserve">(b) Credits may not be earned beginning nine calendar years after the close of the calendar year in which the credit may be earned, as provided in (a) of this subsection.</w:t>
      </w:r>
    </w:p>
    <w:p>
      <w:pPr>
        <w:spacing w:before="0" w:after="0" w:line="408" w:lineRule="exact"/>
        <w:ind w:left="0" w:right="0" w:firstLine="576"/>
        <w:jc w:val="left"/>
      </w:pPr>
      <w:r>
        <w:rPr/>
        <w:t xml:space="preserve">(10) A person claiming the credit provided in this section must file a complete annual tax performance report with the department under RCW 82.32.534.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(1)(a) Subject to the limits and provisions of this section, a credit is allowed against the tax otherwise due under this chapter for persons engaged in the use of alternative jet fuel.</w:t>
      </w:r>
    </w:p>
    <w:p>
      <w:pPr>
        <w:spacing w:before="0" w:after="0" w:line="408" w:lineRule="exact"/>
        <w:ind w:left="0" w:right="0" w:firstLine="576"/>
        <w:jc w:val="left"/>
      </w:pPr>
      <w:r>
        <w:rPr/>
        <w:t xml:space="preserve">(b) Except as provided in (c) of this subsection, the credit under this section is equal to $1 for each gallon of alternative jet fuel that has at least 50 percent less carbon dioxide equivalent emissions than conventional jet fuel and is purchased during the prior calendar year by a business for use as alternative jet fuel for flights departing in this state.</w:t>
      </w:r>
    </w:p>
    <w:p>
      <w:pPr>
        <w:spacing w:before="0" w:after="0" w:line="408" w:lineRule="exact"/>
        <w:ind w:left="0" w:right="0" w:firstLine="576"/>
        <w:jc w:val="left"/>
      </w:pPr>
      <w:r>
        <w:rPr/>
        <w:t xml:space="preserve">(c) The credit amount under (b) of this subsection must increase by 2 cents for each additional one percent reduction in carbon dioxide equivalent emissions beyond 50 percent, not to exceed $2 for each gallon of alternative jet fuel.</w:t>
      </w:r>
    </w:p>
    <w:p>
      <w:pPr>
        <w:spacing w:before="0" w:after="0" w:line="408" w:lineRule="exact"/>
        <w:ind w:left="0" w:right="0" w:firstLine="576"/>
        <w:jc w:val="left"/>
      </w:pPr>
      <w:r>
        <w:rPr/>
        <w:t xml:space="preserve">(d) The credit under this section is calculated only on the portion of jet fuel that is considered alternative jet fuel and does not include conventional jet fuel when such fuels are blended or otherwise used in a jet fuel mixture.</w:t>
      </w:r>
    </w:p>
    <w:p>
      <w:pPr>
        <w:spacing w:before="0" w:after="0" w:line="408" w:lineRule="exact"/>
        <w:ind w:left="0" w:right="0" w:firstLine="576"/>
        <w:jc w:val="left"/>
      </w:pPr>
      <w:r>
        <w:rPr/>
        <w:t xml:space="preserve">(e) A credit under this section may not be claimed until the department of ecology verifies that there are one or more facilities operating in this state with cumulative production capacity of at least 20,000,000 gallons of alternative jet fuel each year and has provided such notice to the department.</w:t>
      </w:r>
    </w:p>
    <w:p>
      <w:pPr>
        <w:spacing w:before="0" w:after="0" w:line="408" w:lineRule="exact"/>
        <w:ind w:left="0" w:right="0" w:firstLine="576"/>
        <w:jc w:val="left"/>
      </w:pPr>
      <w:r>
        <w:rPr/>
        <w:t xml:space="preserve">(2) A person may not receive credit under this section for amounts claimed as credits under chapter 82.04 RCW.</w:t>
      </w:r>
    </w:p>
    <w:p>
      <w:pPr>
        <w:spacing w:before="0" w:after="0" w:line="408" w:lineRule="exact"/>
        <w:ind w:left="0" w:right="0" w:firstLine="576"/>
        <w:jc w:val="left"/>
      </w:pPr>
      <w:r>
        <w:rPr/>
        <w:t xml:space="preserve">(3) To claim a credit under this section a person must electronically file with the department all returns, forms, and any other information required by the department, in an electronic format as provided or approved by the department.</w:t>
      </w:r>
    </w:p>
    <w:p>
      <w:pPr>
        <w:spacing w:before="0" w:after="0" w:line="408" w:lineRule="exact"/>
        <w:ind w:left="0" w:right="0" w:firstLine="576"/>
        <w:jc w:val="left"/>
      </w:pPr>
      <w:r>
        <w:rPr/>
        <w:t xml:space="preserve">(4) To claim a credit under this section, the person applying must:</w:t>
      </w:r>
    </w:p>
    <w:p>
      <w:pPr>
        <w:spacing w:before="0" w:after="0" w:line="408" w:lineRule="exact"/>
        <w:ind w:left="0" w:right="0" w:firstLine="576"/>
        <w:jc w:val="left"/>
      </w:pPr>
      <w:r>
        <w:rPr/>
        <w:t xml:space="preserve">(a) Complete an application for the credit which must include:</w:t>
      </w:r>
    </w:p>
    <w:p>
      <w:pPr>
        <w:spacing w:before="0" w:after="0" w:line="408" w:lineRule="exact"/>
        <w:ind w:left="0" w:right="0" w:firstLine="576"/>
        <w:jc w:val="left"/>
      </w:pPr>
      <w:r>
        <w:rPr/>
        <w:t xml:space="preserve">(i) The name, business address, and tax identification number of the applicant;</w:t>
      </w:r>
    </w:p>
    <w:p>
      <w:pPr>
        <w:spacing w:before="0" w:after="0" w:line="408" w:lineRule="exact"/>
        <w:ind w:left="0" w:right="0" w:firstLine="576"/>
        <w:jc w:val="left"/>
      </w:pPr>
      <w:r>
        <w:rPr/>
        <w:t xml:space="preserve">(ii) Documentation of the amount of alternative jet fuel purchased by the business in the prior calendar year;</w:t>
      </w:r>
    </w:p>
    <w:p>
      <w:pPr>
        <w:spacing w:before="0" w:after="0" w:line="408" w:lineRule="exact"/>
        <w:ind w:left="0" w:right="0" w:firstLine="576"/>
        <w:jc w:val="left"/>
      </w:pPr>
      <w:r>
        <w:rPr/>
        <w:t xml:space="preserve">(iii) Documentation sufficient for the department to verify that the alternative jet fuel for which the credit is being claimed meets the carbon intensity reduction benchmarks under subsection (1)(b) and (c) of this section, as certified by the department of ecology under section 3 of this act; and</w:t>
      </w:r>
    </w:p>
    <w:p>
      <w:pPr>
        <w:spacing w:before="0" w:after="0" w:line="408" w:lineRule="exact"/>
        <w:ind w:left="0" w:right="0" w:firstLine="576"/>
        <w:jc w:val="left"/>
      </w:pPr>
      <w:r>
        <w:rPr/>
        <w:t xml:space="preserve">(iv) Any other information deemed necessary by the department to support administration or reporting of the program.</w:t>
      </w:r>
    </w:p>
    <w:p>
      <w:pPr>
        <w:spacing w:before="0" w:after="0" w:line="408" w:lineRule="exact"/>
        <w:ind w:left="0" w:right="0" w:firstLine="576"/>
        <w:jc w:val="left"/>
      </w:pPr>
      <w:r>
        <w:rPr/>
        <w:t xml:space="preserve">(b) Obtain a carbon intensity score from the department of ecology prior to submitting an application to the department.</w:t>
      </w:r>
    </w:p>
    <w:p>
      <w:pPr>
        <w:spacing w:before="0" w:after="0" w:line="408" w:lineRule="exact"/>
        <w:ind w:left="0" w:right="0" w:firstLine="576"/>
        <w:jc w:val="left"/>
      </w:pPr>
      <w:r>
        <w:rPr/>
        <w:t xml:space="preserve">(5) The department must notify applicants of credit approval or denial within 60 days of receipt of a final application and documentation.</w:t>
      </w:r>
    </w:p>
    <w:p>
      <w:pPr>
        <w:spacing w:before="0" w:after="0" w:line="408" w:lineRule="exact"/>
        <w:ind w:left="0" w:right="0" w:firstLine="576"/>
        <w:jc w:val="left"/>
      </w:pPr>
      <w:r>
        <w:rPr/>
        <w:t xml:space="preserve">(6) If a person fails to supply the information as required in subsection (4) of this section, the department must deny the application.</w:t>
      </w:r>
    </w:p>
    <w:p>
      <w:pPr>
        <w:spacing w:before="0" w:after="0" w:line="408" w:lineRule="exact"/>
        <w:ind w:left="0" w:right="0" w:firstLine="576"/>
        <w:jc w:val="left"/>
      </w:pPr>
      <w:r>
        <w:rPr/>
        <w:t xml:space="preserve">(7)(a) The credit under this section may be used against any tax due under this chapter.</w:t>
      </w:r>
    </w:p>
    <w:p>
      <w:pPr>
        <w:spacing w:before="0" w:after="0" w:line="408" w:lineRule="exact"/>
        <w:ind w:left="0" w:right="0" w:firstLine="576"/>
        <w:jc w:val="left"/>
      </w:pPr>
      <w:r>
        <w:rPr/>
        <w:t xml:space="preserve">(b) A credit earned during one calendar year may be carried over and claimed against taxes incurred for the next subsequent calendar year but may not be carried over for any calendar year thereafter.</w:t>
      </w:r>
    </w:p>
    <w:p>
      <w:pPr>
        <w:spacing w:before="0" w:after="0" w:line="408" w:lineRule="exact"/>
        <w:ind w:left="0" w:right="0" w:firstLine="576"/>
        <w:jc w:val="left"/>
      </w:pPr>
      <w:r>
        <w:rPr/>
        <w:t xml:space="preserve">(c) No refunds may be granted for credits under this section.</w:t>
      </w:r>
    </w:p>
    <w:p>
      <w:pPr>
        <w:spacing w:before="0" w:after="0" w:line="408" w:lineRule="exact"/>
        <w:ind w:left="0" w:right="0" w:firstLine="576"/>
        <w:jc w:val="left"/>
      </w:pPr>
      <w:r>
        <w:rPr/>
        <w:t xml:space="preserve">(8) The definitions in section 10 of this act apply to this section.</w:t>
      </w:r>
    </w:p>
    <w:p>
      <w:pPr>
        <w:spacing w:before="0" w:after="0" w:line="408" w:lineRule="exact"/>
        <w:ind w:left="0" w:right="0" w:firstLine="576"/>
        <w:jc w:val="left"/>
      </w:pPr>
      <w:r>
        <w:rPr/>
        <w:t xml:space="preserve">(9)(a) Credits may be earned beginning on the first day of the first calendar quarter following the month in which notice under subsection (1)(e) of this section was received by the department.</w:t>
      </w:r>
    </w:p>
    <w:p>
      <w:pPr>
        <w:spacing w:before="0" w:after="0" w:line="408" w:lineRule="exact"/>
        <w:ind w:left="0" w:right="0" w:firstLine="576"/>
        <w:jc w:val="left"/>
      </w:pPr>
      <w:r>
        <w:rPr/>
        <w:t xml:space="preserve">(b) Credits may not be earned beginning nine calendar years after the close of the calendar year in which the credit may be earned, as provided in (a) of this subsection.</w:t>
      </w:r>
    </w:p>
    <w:p>
      <w:pPr>
        <w:spacing w:before="0" w:after="0" w:line="408" w:lineRule="exact"/>
        <w:ind w:left="0" w:right="0" w:firstLine="576"/>
        <w:jc w:val="left"/>
      </w:pPr>
      <w:r>
        <w:rPr/>
        <w:t xml:space="preserve">(10) A person claiming the credit provided in this section must file a complete annual tax performance report with the department under RCW 82.32.534.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82.32.805 does not apply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8 through 11 of this act take effect July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6 of this act are necessary for the immediate preservation of the public peace, health, or safety, or support of the state government and its existing public institutions, and take effect July 1, 2023.</w:t>
      </w:r>
    </w:p>
    <w:p/>
    <w:p>
      <w:pPr>
        <w:jc w:val="center"/>
      </w:pPr>
      <w:r>
        <w:rPr>
          <w:b/>
        </w:rPr>
        <w:t>--- END ---</w:t>
      </w:r>
    </w:p>
    <w:sectPr>
      <w:pgNumType w:start="1"/>
      <w:footerReference xmlns:r="http://schemas.openxmlformats.org/officeDocument/2006/relationships" r:id="R33fb88f8c0f9489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5447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2a15538ee364e78" /><Relationship Type="http://schemas.openxmlformats.org/officeDocument/2006/relationships/footer" Target="/word/footer1.xml" Id="R33fb88f8c0f94897" /></Relationships>
</file>