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28c0d72e0479a" /></Relationships>
</file>

<file path=word/document.xml><?xml version="1.0" encoding="utf-8"?>
<w:document xmlns:w="http://schemas.openxmlformats.org/wordprocessingml/2006/main">
  <w:body>
    <w:p>
      <w:r>
        <w:t>S-1395.1</w:t>
      </w:r>
    </w:p>
    <w:p>
      <w:pPr>
        <w:jc w:val="center"/>
      </w:pPr>
      <w:r>
        <w:t>_______________________________________________</w:t>
      </w:r>
    </w:p>
    <w:p/>
    <w:p>
      <w:pPr>
        <w:jc w:val="center"/>
      </w:pPr>
      <w:r>
        <w:rPr>
          <w:b/>
        </w:rPr>
        <w:t>SUBSTITUTE SENATE BILL 5366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Cleveland, Dhingra, Hasegawa, Hunt, Kuderer, Liias, Lovelett, Randall, Saldaña, Stanford, Valdez, and C. Wilson; by request of Attorney General)</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utility shutoffs for nonpayment during extreme heat; amending RCW 54.16.285, 57.08.081, 80.28.010, 87.03.015, 59.18.060, and 59.20.070; adding a new section to chapter 23.86 RCW; adding a new section to chapter 24.06 RCW;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23.86.400 may not effect, due to lack of payment, an involuntary termination of electric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may require the residential user to enter into a payment plan prior to reconnecting service to the dwelling. If the locally regulated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locally regulated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locally regulated utility to reformulate the plan.</w:t>
      </w:r>
    </w:p>
    <w:p>
      <w:pPr>
        <w:spacing w:before="0" w:after="0" w:line="408" w:lineRule="exact"/>
        <w:ind w:left="0" w:right="0" w:firstLine="576"/>
        <w:jc w:val="left"/>
      </w:pPr>
      <w:r>
        <w:rPr/>
        <w:t xml:space="preserve">(4)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issued, or announced that it intended to issue, a heat-related alert.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As used in this section, any locally regulated utility as defined in RCW 24.06.600 may not effect, due to lack of payment, an involuntary termination of electric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electric utility service has been disconnected for lack of payment may request that the locally regulated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locally regulated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locally regulated utility shall promptly make a reasonable attempt to reconnect service to the dwelling. The locally regulated utility, in connection with a request made pursuant to (a) of this subsection, may require the residential user to enter into a payment plan prior to reconnecting service to the dwelling. If the locally regulated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locally regulated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must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locally regulated utility to reformulate the plan.</w:t>
      </w:r>
    </w:p>
    <w:p>
      <w:pPr>
        <w:spacing w:before="0" w:after="0" w:line="408" w:lineRule="exact"/>
        <w:ind w:left="0" w:right="0" w:firstLine="576"/>
        <w:jc w:val="left"/>
      </w:pPr>
      <w:r>
        <w:rPr/>
        <w:t xml:space="preserve">(4) On an annual basis, each locally regulated utility with more than 25,000 retail electric customers in Washington must submit a report to the department of commerce that includes the total number of disconnections that occurred on each day for which the national weather service issued, or announced that it intended to issue, a heat-related alert. Locally regulated utilities with fewer than 25,000 retail electric customers in Washington must provide similar information upon request by the department.</w:t>
      </w:r>
    </w:p>
    <w:p>
      <w:pPr>
        <w:spacing w:before="0" w:after="0" w:line="408" w:lineRule="exact"/>
        <w:ind w:left="0" w:right="0" w:firstLine="576"/>
        <w:jc w:val="left"/>
      </w:pPr>
      <w:r>
        <w:rPr/>
        <w:t xml:space="preserve">(a) Subject to availability, each locally regulated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including a code city, that owns or operates an electric or water utility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t xml:space="preserve">(2)(a) A residential user at whose dwelling utility service has been disconnected for lack of payment may request that the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t xml:space="preserve">(b) Upon receipt of a request made pursuant to (a) of this subsection, the utility shall promptly make a reasonable attempt to reconnect service to the dwelling. The utility, in connection with a request made pursuant to (a) of this subsection, may require the residential user to enter into a payment plan prior to reconnecting service to the dwelling. If the utility requires the residential user to enter into a repayment plan, the repayment plan must comply with subsection (3) of this section.</w:t>
      </w:r>
    </w:p>
    <w:p>
      <w:pPr>
        <w:spacing w:before="0" w:after="0" w:line="408" w:lineRule="exact"/>
        <w:ind w:left="0" w:right="0" w:firstLine="576"/>
        <w:jc w:val="left"/>
      </w:pPr>
      <w:r>
        <w:rPr/>
        <w:t xml:space="preserve">(3) A repayment plan required by a utility pursuant to subsection (2)(b)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utility to reformulate the plan.</w:t>
      </w:r>
    </w:p>
    <w:p>
      <w:pPr>
        <w:spacing w:before="0" w:after="0" w:line="408" w:lineRule="exact"/>
        <w:ind w:left="0" w:right="0" w:firstLine="576"/>
        <w:jc w:val="left"/>
      </w:pPr>
      <w:r>
        <w:rPr/>
        <w:t xml:space="preserve">(4) On an annual basis, each city or town, including a code city, that owns or operates an electric or water utility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Utilities with fewer than 25,000 retail electric customers or 2,500 water customers in Washington must provide similar information upon request by the department.</w:t>
      </w:r>
    </w:p>
    <w:p>
      <w:pPr>
        <w:spacing w:before="0" w:after="0" w:line="408" w:lineRule="exact"/>
        <w:ind w:left="0" w:right="0" w:firstLine="576"/>
        <w:jc w:val="left"/>
      </w:pPr>
      <w:r>
        <w:rPr/>
        <w:t xml:space="preserve">(a) Subject to availability, each utility must provide any other information related to utility disconnections that is requested by the department.</w:t>
      </w:r>
    </w:p>
    <w:p>
      <w:pPr>
        <w:spacing w:before="0" w:after="0" w:line="408" w:lineRule="exact"/>
        <w:ind w:left="0" w:right="0" w:firstLine="576"/>
        <w:jc w:val="left"/>
      </w:pPr>
      <w:r>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285</w:t>
      </w:r>
      <w:r>
        <w:rPr/>
        <w:t xml:space="preserve"> and 1995 c 399 s 144 are each amended to read as follows:</w:t>
      </w:r>
    </w:p>
    <w:p>
      <w:pPr>
        <w:spacing w:before="0" w:after="0" w:line="408" w:lineRule="exact"/>
        <w:ind w:left="0" w:right="0" w:firstLine="576"/>
        <w:jc w:val="left"/>
      </w:pPr>
      <w:r>
        <w:rPr/>
        <w:t xml:space="preserve">(1) A district providing utility service for residential space heating shall not terminate such utility service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w:t>
      </w:r>
      <w:r>
        <w:t>((</w:t>
      </w:r>
      <w:r>
        <w:rPr>
          <w:strike/>
        </w:rPr>
        <w:t xml:space="preserve">twelve</w:t>
      </w:r>
      <w:r>
        <w:t>))</w:t>
      </w:r>
      <w:r>
        <w:rPr/>
        <w:t xml:space="preserve"> </w:t>
      </w:r>
      <w:r>
        <w:rPr>
          <w:u w:val="single"/>
        </w:rPr>
        <w:t xml:space="preserve">12</w:t>
      </w:r>
      <w:r>
        <w:rPr/>
        <w:t xml:space="preserve"> months to a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w:t>
      </w:r>
      <w:r>
        <w:t>((</w:t>
      </w:r>
      <w:r>
        <w:rPr>
          <w:strike/>
        </w:rPr>
        <w:t xml:space="preserve">seven</w:t>
      </w:r>
      <w:r>
        <w:t>))</w:t>
      </w:r>
      <w:r>
        <w:rPr/>
        <w:t xml:space="preserve"> </w:t>
      </w:r>
      <w:r>
        <w:rPr>
          <w:u w:val="single"/>
        </w:rPr>
        <w:t xml:space="preserve">six</w:t>
      </w:r>
      <w:r>
        <w:rPr/>
        <w:t xml:space="preserve">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 and to pay for continued utility service. If the past due bill is not paid by the following October 15, the customer shall not be eligible for protections under this chapter until the past due bill is paid. The plan shall not require monthly payments in excess of </w:t>
      </w:r>
      <w:r>
        <w:t>((</w:t>
      </w:r>
      <w:r>
        <w:rPr>
          <w:strike/>
        </w:rPr>
        <w:t xml:space="preserve">seven</w:t>
      </w:r>
      <w:r>
        <w:t>))</w:t>
      </w:r>
      <w:r>
        <w:rPr/>
        <w:t xml:space="preserve"> </w:t>
      </w:r>
      <w:r>
        <w:rPr>
          <w:u w:val="single"/>
        </w:rPr>
        <w:t xml:space="preserve">six</w:t>
      </w:r>
      <w:r>
        <w:rPr/>
        <w:t xml:space="preserve">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w:t>
      </w:r>
      <w:r>
        <w:t>((</w:t>
      </w:r>
      <w:r>
        <w:rPr>
          <w:strike/>
        </w:rPr>
        <w:t xml:space="preserve">seven</w:t>
      </w:r>
      <w:r>
        <w:t>))</w:t>
      </w:r>
      <w:r>
        <w:rPr/>
        <w:t xml:space="preserve"> </w:t>
      </w:r>
      <w:r>
        <w:rPr>
          <w:u w:val="single"/>
        </w:rPr>
        <w:t xml:space="preserve">six</w:t>
      </w:r>
      <w:r>
        <w:rPr/>
        <w:t xml:space="preserve">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(2)</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(2)</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(5) of this section</w:t>
      </w:r>
      <w:r>
        <w:rPr/>
        <w:t xml:space="preserve">.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(3) All districts providing utility service for residential space heating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(4) An agreement between the customer and the utility, whether oral or written, shall not waive the protections afforded under this chapter.</w:t>
      </w:r>
    </w:p>
    <w:p>
      <w:pPr>
        <w:spacing w:before="0" w:after="0" w:line="408" w:lineRule="exact"/>
        <w:ind w:left="0" w:right="0" w:firstLine="576"/>
        <w:jc w:val="left"/>
      </w:pPr>
      <w:r>
        <w:rPr>
          <w:u w:val="single"/>
        </w:rPr>
        <w:t xml:space="preserve">(5) A district providing electric or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(6)(a) A residential user at whose dwelling utility service has been disconnected for lack of payment may request that the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may require the residential user to enter into a payment plan prior to reconnecting service to the dwelling. If the district requires the residential user to enter into a repayment plan, the repayment plan must comply with subsection (7) of this section.</w:t>
      </w:r>
    </w:p>
    <w:p>
      <w:pPr>
        <w:spacing w:before="0" w:after="0" w:line="408" w:lineRule="exact"/>
        <w:ind w:left="0" w:right="0" w:firstLine="576"/>
        <w:jc w:val="left"/>
      </w:pPr>
      <w:r>
        <w:rPr>
          <w:u w:val="single"/>
        </w:rPr>
        <w:t xml:space="preserve">(7) A repayment plan required by a district pursuant to subsection (6)(b)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district to reformulate the plan.</w:t>
      </w:r>
    </w:p>
    <w:p>
      <w:pPr>
        <w:spacing w:before="0" w:after="0" w:line="408" w:lineRule="exact"/>
        <w:ind w:left="0" w:right="0" w:firstLine="576"/>
        <w:jc w:val="left"/>
      </w:pPr>
      <w:r>
        <w:rPr>
          <w:u w:val="single"/>
        </w:rPr>
        <w:t xml:space="preserve">(8) On an annual basis, each district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081</w:t>
      </w:r>
      <w:r>
        <w:rPr/>
        <w:t xml:space="preserve"> and 2003 c 394 s 6 are each amended to read as follows:</w:t>
      </w:r>
    </w:p>
    <w:p>
      <w:pPr>
        <w:spacing w:before="0" w:after="0" w:line="408" w:lineRule="exact"/>
        <w:ind w:left="0" w:right="0" w:firstLine="576"/>
        <w:jc w:val="left"/>
      </w:pPr>
      <w:r>
        <w:rPr/>
        <w:t xml:space="preserve">(1) Subject to RCW 57.08.005</w:t>
      </w:r>
      <w:r>
        <w:t>((</w:t>
      </w:r>
      <w:r>
        <w:rPr>
          <w:strike/>
        </w:rPr>
        <w:t xml:space="preserve">(6)</w:t>
      </w:r>
      <w:r>
        <w:t>))</w:t>
      </w:r>
      <w:r>
        <w:rPr/>
        <w:t xml:space="preserve"> </w:t>
      </w:r>
      <w:r>
        <w:rPr>
          <w:u w:val="single"/>
        </w:rPr>
        <w:t xml:space="preserve">(7)</w:t>
      </w:r>
      <w:r>
        <w:rPr/>
        <w:t xml:space="preserve">, the commissioners of any district shall provide for revenues by fixing rates and charges for furnishing sewer and drainage service and facilities to those to whom service is available or for providing water, such rates and charges to be fixed as deemed necessary by the commissioners, so that uniform charges will be made for the same class of customer or service and facility. Rates and charges may be combined for the furnishing of more than one type of sewer or drainage service and facilities.</w:t>
      </w:r>
    </w:p>
    <w:p>
      <w:pPr>
        <w:spacing w:before="0" w:after="0" w:line="408" w:lineRule="exact"/>
        <w:ind w:left="0" w:right="0" w:firstLine="576"/>
        <w:jc w:val="left"/>
      </w:pPr>
      <w:r>
        <w:rPr/>
        <w:t xml:space="preserve">(2) In classifying customers of such water, sewer, or drainage system, the board of commissioners may in its discretion consider any or all of the following factors: The difference in cost to various customers; the location of the various customers within and without the district; the difference in cost of maintenance, operation, repair, and replacement of the various parts of the system; the different character of the service furnished various customers; the quantity and quality of the service and facility furnished; the time of its use; the achievement of water conservation goals and the discouragement of wasteful practices; capital contributions made to the system including but not limited to assessments; and any other matters which present a reasonable difference as a ground for distinction. Rates shall be established as deemed proper by the commissioners and as fixed by resolution and shall produce revenues sufficient to take care of the costs of maintenance and operation, revenue bond and warrant interest and principal amortization requirements, and all other charges necessary for efficient and proper operation of the system. Prior to furnishing services, a district may require a deposit to guarantee payment for services. However, failure to require a deposit does not affect the validity of any lien authorized by this section.</w:t>
      </w:r>
    </w:p>
    <w:p>
      <w:pPr>
        <w:spacing w:before="0" w:after="0" w:line="408" w:lineRule="exact"/>
        <w:ind w:left="0" w:right="0" w:firstLine="576"/>
        <w:jc w:val="left"/>
      </w:pPr>
      <w:r>
        <w:rPr/>
        <w:t xml:space="preserve">(3) The commissioners shall enforce collection of connection charges, and rates and charges for water supplied against property owners connecting with the system or receiving such water, and for sewer and drainage services charged against property to which and its owners to whom the service is available, such charges being deemed charges against the property served, by addition of penalties of not more than ten percent thereof in case of failure to pay the charges at times fixed by resolution. The commissioners may provide by resolution that where either connection charges or rates and charges for services supplied are delinquent for any specified period of time, the district shall certify the delinquencies to the auditor of the county in which the real property is located, and the charges and any penalties added thereto and interest thereon at the rate of not more than the prime lending rate of the district's bank plus four percentage points per year shall be a lien against the property upon which the service was received, subject only to the lien for general taxes.</w:t>
      </w:r>
    </w:p>
    <w:p>
      <w:pPr>
        <w:spacing w:before="0" w:after="0" w:line="408" w:lineRule="exact"/>
        <w:ind w:left="0" w:right="0" w:firstLine="576"/>
        <w:jc w:val="left"/>
      </w:pPr>
      <w:r>
        <w:rPr/>
        <w:t xml:space="preserve">(4) The district may, at any time after the connection charges or rates and charges for services supplied or available and penalties are delinquent for a period of </w:t>
      </w:r>
      <w:r>
        <w:t>((</w:t>
      </w:r>
      <w:r>
        <w:rPr>
          <w:strike/>
        </w:rPr>
        <w:t xml:space="preserve">sixty</w:t>
      </w:r>
      <w:r>
        <w:t>))</w:t>
      </w:r>
      <w:r>
        <w:rPr/>
        <w:t xml:space="preserve"> </w:t>
      </w:r>
      <w:r>
        <w:rPr>
          <w:u w:val="single"/>
        </w:rPr>
        <w:t xml:space="preserve">60</w:t>
      </w:r>
      <w:r>
        <w:rPr/>
        <w:t xml:space="preserve"> days, bring suit in foreclosure by civil action in the superior court of the county in which the real property is located. The court may allow, in addition to the costs and disbursements provided by statute, attorneys' fees, title search and report costs, and expenses as it adjudges reasonable. The action shall be in rem, and may be brought in the name of the district against an individual or against all of those who are delinquent in one action. The laws and rules of the court shall control as in other civil actions.</w:t>
      </w:r>
    </w:p>
    <w:p>
      <w:pPr>
        <w:spacing w:before="0" w:after="0" w:line="408" w:lineRule="exact"/>
        <w:ind w:left="0" w:right="0" w:firstLine="576"/>
        <w:jc w:val="left"/>
      </w:pPr>
      <w:r>
        <w:rPr/>
        <w:t xml:space="preserve">(5) In addition to the right to foreclose provided in this section, the district may also cut off all or part of the service after charges for water or sewer service supplied or available are delinquent for a period of </w:t>
      </w:r>
      <w:r>
        <w:t>((</w:t>
      </w:r>
      <w:r>
        <w:rPr>
          <w:strike/>
        </w:rPr>
        <w:t xml:space="preserve">thirty</w:t>
      </w:r>
      <w:r>
        <w:t>))</w:t>
      </w:r>
      <w:r>
        <w:rPr/>
        <w:t xml:space="preserve"> </w:t>
      </w:r>
      <w:r>
        <w:rPr>
          <w:u w:val="single"/>
        </w:rPr>
        <w:t xml:space="preserve">30</w:t>
      </w:r>
      <w:r>
        <w:rPr/>
        <w:t xml:space="preserve"> days</w:t>
      </w:r>
      <w:r>
        <w:rPr>
          <w:u w:val="single"/>
        </w:rPr>
        <w:t xml:space="preserve">, except on the days indicated in subsection (8) of this section</w:t>
      </w:r>
      <w:r>
        <w:rPr/>
        <w:t xml:space="preserve">.</w:t>
      </w:r>
    </w:p>
    <w:p>
      <w:pPr>
        <w:spacing w:before="0" w:after="0" w:line="408" w:lineRule="exact"/>
        <w:ind w:left="0" w:right="0" w:firstLine="576"/>
        <w:jc w:val="left"/>
      </w:pPr>
      <w:r>
        <w:rPr/>
        <w:t xml:space="preserve">(6) A district may determine how to apply partial payments on past due accounts.</w:t>
      </w:r>
    </w:p>
    <w:p>
      <w:pPr>
        <w:spacing w:before="0" w:after="0" w:line="408" w:lineRule="exact"/>
        <w:ind w:left="0" w:right="0" w:firstLine="576"/>
        <w:jc w:val="left"/>
      </w:pPr>
      <w:r>
        <w:rPr/>
        <w:t xml:space="preserve">(7) A district may provide a real property owner or the owner's designee with duplicate bills for service to tenants, or may notify an owner or the owner's designee that a tenant's service account is delinquent. However, if an owner or the owner's designee notifies the district in writing that a property served by the district is a rental property, asks to be notified of a tenant's delinquency, and has provided, in writing, a complete and accurate mailing address, the district shall notify the owner or the owner's designee of a tenant's delinquency at the same time and in the same manner the district notifies the tenant of the tenant's delinquency or by mail. When a district provides a real property owner or the owner's designee with duplicates of tenant utility service bills or notice that a tenant's utility account is delinquent, the district shall notify the tenant that it is providing the duplicate bills or delinquency notice to the owner or the owner's designee. After January 1, 1999, if a district fails to notify the owner of a tenant's delinquency after receiving a written request to do so and after receiving the other information required by this subsection (7), the district shall have no lien against the premises for the tenant's delinquent and unpaid charges.</w:t>
      </w:r>
    </w:p>
    <w:p>
      <w:pPr>
        <w:spacing w:before="0" w:after="0" w:line="408" w:lineRule="exact"/>
        <w:ind w:left="0" w:right="0" w:firstLine="576"/>
        <w:jc w:val="left"/>
      </w:pPr>
      <w:r>
        <w:rPr>
          <w:u w:val="single"/>
        </w:rPr>
        <w:t xml:space="preserve">(8) A district providing water utility service to residential customers may not effect, due to lack of payment, an involuntary termination of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(9)(a) A residential user at whose dwelling utility service has been disconnected for lack of payment may request that the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district shall inform all customers in the notice of disconnection of the ability to seek reconnection and provide clear and specific information on how to make that request, including how to contact the district.</w:t>
      </w:r>
    </w:p>
    <w:p>
      <w:pPr>
        <w:spacing w:before="0" w:after="0" w:line="408" w:lineRule="exact"/>
        <w:ind w:left="0" w:right="0" w:firstLine="576"/>
        <w:jc w:val="left"/>
      </w:pPr>
      <w:r>
        <w:rPr>
          <w:u w:val="single"/>
        </w:rPr>
        <w:t xml:space="preserve">(b) Upon receipt of a request made pursuant to (a) of this subsection, the district shall promptly make a reasonable attempt to reconnect service to the dwelling. The district, in connection with a request made pursuant to (a) of this subsection, may require the residential user to enter into a payment plan prior to reconnecting service to the dwelling. If the district requires the residential user to enter into a repayment plan, the repayment plan must comply with subsection (10) of this section.</w:t>
      </w:r>
    </w:p>
    <w:p>
      <w:pPr>
        <w:spacing w:before="0" w:after="0" w:line="408" w:lineRule="exact"/>
        <w:ind w:left="0" w:right="0" w:firstLine="576"/>
        <w:jc w:val="left"/>
      </w:pPr>
      <w:r>
        <w:rPr>
          <w:u w:val="single"/>
        </w:rPr>
        <w:t xml:space="preserve">(10) A repayment plan required by a district pursuant to subsection (9)(b)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district to reformulate the plan.</w:t>
      </w:r>
    </w:p>
    <w:p>
      <w:pPr>
        <w:spacing w:before="0" w:after="0" w:line="408" w:lineRule="exact"/>
        <w:ind w:left="0" w:right="0" w:firstLine="576"/>
        <w:jc w:val="left"/>
      </w:pPr>
      <w:r>
        <w:rPr>
          <w:u w:val="single"/>
        </w:rPr>
        <w:t xml:space="preserve">(11) On an annual basis, each district with more than 2,500 water customers in Washington must submit a report to the department of commerce that includes the total number of disconnections that occurred on each day for which the national weather service issued, or announced that it intended to issue, a heat-related alert. Districts with fewer than 2,500 water customers in Washington must provide similar information upon request by the department.</w:t>
      </w:r>
    </w:p>
    <w:p>
      <w:pPr>
        <w:spacing w:before="0" w:after="0" w:line="408" w:lineRule="exact"/>
        <w:ind w:left="0" w:right="0" w:firstLine="576"/>
        <w:jc w:val="left"/>
      </w:pPr>
      <w:r>
        <w:rPr>
          <w:u w:val="single"/>
        </w:rPr>
        <w:t xml:space="preserve">(a) Subject to availability, each district must provide any other information related to utility disconnections that is requested by the department.</w:t>
      </w:r>
    </w:p>
    <w:p>
      <w:pPr>
        <w:spacing w:before="0" w:after="0" w:line="408" w:lineRule="exact"/>
        <w:ind w:left="0" w:right="0" w:firstLine="576"/>
        <w:jc w:val="left"/>
      </w:pPr>
      <w:r>
        <w:rPr>
          <w:u w:val="single"/>
        </w:rPr>
        <w:t xml:space="preserve">(b) The information required in this subsection must be submitted in a form, timeline, and manner as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 through March 15 if the customer:</w:t>
      </w:r>
    </w:p>
    <w:p>
      <w:pPr>
        <w:spacing w:before="0" w:after="0" w:line="408" w:lineRule="exact"/>
        <w:ind w:left="0" w:right="0" w:firstLine="576"/>
        <w:jc w:val="left"/>
      </w:pPr>
      <w:r>
        <w:rPr/>
        <w:t xml:space="preserve">(a) Notifies the utility of the inability to pay the bill</w:t>
      </w:r>
      <w:r>
        <w:t>((</w:t>
      </w:r>
      <w:r>
        <w:rPr>
          <w:strike/>
        </w:rPr>
        <w:t xml:space="preserve">, including a security deposit</w:t>
      </w:r>
      <w:r>
        <w:t>))</w:t>
      </w:r>
      <w:r>
        <w:rPr/>
        <w:t xml:space="preserve">. This notice should be provided within five business days of receiving a payment overdue notice unless there are extenuating circumstances. If the customer fails to notify the utility within five business days and service is terminated, the customer can, by </w:t>
      </w:r>
      <w:r>
        <w:t>((</w:t>
      </w:r>
      <w:r>
        <w:rPr>
          <w:strike/>
        </w:rPr>
        <w:t xml:space="preserve">paying reconnection charges, if any, and</w:t>
      </w:r>
      <w:r>
        <w:t>))</w:t>
      </w:r>
      <w:r>
        <w:rPr/>
        <w:t xml:space="preserve">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w:t>
      </w:r>
      <w:r>
        <w:t>((</w:t>
      </w:r>
      <w:r>
        <w:rPr>
          <w:strike/>
        </w:rPr>
        <w:t xml:space="preserve">seven</w:t>
      </w:r>
      <w:r>
        <w:t>))</w:t>
      </w:r>
      <w:r>
        <w:rPr/>
        <w:t xml:space="preserve"> </w:t>
      </w:r>
      <w:r>
        <w:rPr>
          <w:u w:val="single"/>
        </w:rPr>
        <w:t xml:space="preserve">six</w:t>
      </w:r>
      <w:r>
        <w:rPr/>
        <w:t xml:space="preserve">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 the customer is not eligible for protections under this chapter until the past due bill is paid. The plan may not require monthly payments in excess of </w:t>
      </w:r>
      <w:r>
        <w:t>((</w:t>
      </w:r>
      <w:r>
        <w:rPr>
          <w:strike/>
        </w:rPr>
        <w:t xml:space="preserve">seven</w:t>
      </w:r>
      <w:r>
        <w:t>))</w:t>
      </w:r>
      <w:r>
        <w:rPr/>
        <w:t xml:space="preserve"> </w:t>
      </w:r>
      <w:r>
        <w:rPr>
          <w:u w:val="single"/>
        </w:rPr>
        <w:t xml:space="preserve">six</w:t>
      </w:r>
      <w:r>
        <w:rPr/>
        <w:t xml:space="preserve">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w:t>
      </w:r>
      <w:r>
        <w:t>((</w:t>
      </w:r>
      <w:r>
        <w:rPr>
          <w:strike/>
        </w:rPr>
        <w:t xml:space="preserve">seven</w:t>
      </w:r>
      <w:r>
        <w:t>))</w:t>
      </w:r>
      <w:r>
        <w:rPr/>
        <w:t xml:space="preserve"> </w:t>
      </w:r>
      <w:r>
        <w:rPr>
          <w:u w:val="single"/>
        </w:rPr>
        <w:t xml:space="preserve">six</w:t>
      </w:r>
      <w:r>
        <w:rPr/>
        <w:t xml:space="preserve">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w:t>
      </w:r>
      <w:r>
        <w:t>((</w:t>
      </w:r>
      <w:r>
        <w:rPr>
          <w:strike/>
        </w:rPr>
        <w:t xml:space="preserve">he or she moves.</w:t>
      </w:r>
    </w:p>
    <w:p>
      <w:pPr>
        <w:spacing w:before="0" w:after="0" w:line="408" w:lineRule="exact"/>
        <w:ind w:left="0" w:right="0" w:firstLine="576"/>
        <w:jc w:val="left"/>
      </w:pPr>
      <w:r>
        <w:rPr>
          <w:strike/>
        </w:rPr>
        <w:t xml:space="preserve">(5)</w:t>
      </w:r>
      <w:r>
        <w:t>))</w:t>
      </w:r>
      <w:r>
        <w:rPr/>
        <w:t xml:space="preserve"> </w:t>
      </w:r>
      <w:r>
        <w:rPr>
          <w:u w:val="single"/>
        </w:rPr>
        <w:t xml:space="preserve">the customer moves.</w:t>
      </w:r>
    </w:p>
    <w:p>
      <w:pPr>
        <w:spacing w:before="0" w:after="0" w:line="408" w:lineRule="exact"/>
        <w:ind w:left="0" w:right="0" w:firstLine="576"/>
        <w:jc w:val="left"/>
      </w:pPr>
      <w:r>
        <w:rPr>
          <w:u w:val="single"/>
        </w:rPr>
        <w:t xml:space="preserve">(5)</w:t>
      </w:r>
      <w:r>
        <w:rPr/>
        <w:t xml:space="preserve">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w:t>
      </w:r>
      <w:r>
        <w:rPr>
          <w:u w:val="single"/>
        </w:rPr>
        <w:t xml:space="preserve">except on the days indicated in subsection (8) of this section</w:t>
      </w:r>
      <w:r>
        <w:rPr/>
        <w:t xml:space="preserve">.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w:t>
      </w:r>
      <w:r>
        <w:t>((</w:t>
      </w:r>
      <w:r>
        <w:rPr>
          <w:strike/>
        </w:rPr>
        <w:t xml:space="preserve">reconnection charges, if any, and by paying</w:t>
      </w:r>
      <w:r>
        <w:t>))</w:t>
      </w:r>
      <w:r>
        <w:rPr/>
        <w:t xml:space="preserve">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w:t>
      </w:r>
      <w:r>
        <w:rPr>
          <w:u w:val="single"/>
        </w:rPr>
        <w:t xml:space="preserve">A utility may not effect, due to lack of payment, an involuntary termination of electric or water utility service to any residential user,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(9)(a) A residential user at whose dwelling electric or water utility service has been disconnected for lack of payment may request that the utility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utility shall inform all customers in the notice of disconnection of the ability to seek reconnection and provide clear and specific information on how to make that request, including how to contact the utility.</w:t>
      </w:r>
    </w:p>
    <w:p>
      <w:pPr>
        <w:spacing w:before="0" w:after="0" w:line="408" w:lineRule="exact"/>
        <w:ind w:left="0" w:right="0" w:firstLine="576"/>
        <w:jc w:val="left"/>
      </w:pPr>
      <w:r>
        <w:rPr>
          <w:u w:val="single"/>
        </w:rPr>
        <w:t xml:space="preserve">(b) Upon receipt of a request made pursuant to (a) of this subsection, the utility shall promptly make a reasonable attempt to reconnect service to the dwelling. The utility, in connection with a request made pursuant to (a) of this subsection, may require the residential user to enter into a payment plan prior to reconnecting service to the dwelling. If the utility requires the residential user to enter into a repayment plan, the repayment plan must comply with subsection (10) of this section.</w:t>
      </w:r>
    </w:p>
    <w:p>
      <w:pPr>
        <w:spacing w:before="0" w:after="0" w:line="408" w:lineRule="exact"/>
        <w:ind w:left="0" w:right="0" w:firstLine="576"/>
        <w:jc w:val="left"/>
      </w:pPr>
      <w:r>
        <w:rPr>
          <w:u w:val="single"/>
        </w:rPr>
        <w:t xml:space="preserve">(10) A repayment plan required by a utility pursuant to subsection (9)(b) of this 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utility to reformulate the plan.</w:t>
      </w:r>
    </w:p>
    <w:p>
      <w:pPr>
        <w:spacing w:before="0" w:after="0" w:line="408" w:lineRule="exact"/>
        <w:ind w:left="0" w:right="0" w:firstLine="576"/>
        <w:jc w:val="left"/>
      </w:pPr>
      <w:r>
        <w:rPr>
          <w:u w:val="single"/>
        </w:rPr>
        <w:t xml:space="preserve">(11)</w:t>
      </w:r>
      <w:r>
        <w:rPr/>
        <w:t xml:space="preserve">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An agreement between the customer and the utility, whether oral or written, does not waive the protections afforded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In establishing rates or charges for water service, water companies as defined in RCW 80.04.010 may consider the achievement of water conservation goals and the discouragement of wasteful water use practices.</w:t>
      </w:r>
    </w:p>
    <w:p>
      <w:pPr>
        <w:spacing w:before="0" w:after="0" w:line="408" w:lineRule="exact"/>
        <w:ind w:left="0" w:right="0" w:firstLine="576"/>
        <w:jc w:val="left"/>
      </w:pPr>
      <w:r>
        <w:rPr>
          <w:u w:val="single"/>
        </w:rPr>
        <w:t xml:space="preserve">(14) On an annual basis, each utility must submit a report to the commission that includes the total number of electric or water disconnections that occurred on each day for which the national weather service issued, or announced that it intended to issue, a heat-related alert.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2017 c 63 s 1 are each amended to read as follows:</w:t>
      </w:r>
    </w:p>
    <w:p>
      <w:pPr>
        <w:spacing w:before="0" w:after="0" w:line="408" w:lineRule="exact"/>
        <w:ind w:left="0" w:right="0" w:firstLine="576"/>
        <w:jc w:val="left"/>
      </w:pPr>
      <w:r>
        <w:rPr>
          <w:u w:val="single"/>
        </w:rPr>
        <w:t xml:space="preserve">(1)</w:t>
      </w:r>
      <w:r>
        <w:rPr/>
        <w:t xml:space="preserve"> Any irrigation district, operating and maintaining an irrigation system, in addition to other powers conferred by law, shall have authority: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purchase and sell electric power to the inhabitants of the irrigation district for the purposes of irrigation and domestic use; to finance, acquire, construct, own,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lease, operate, improve, repair, and maintain, alone or jointly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or cooperatives authorized to engage in the business of distributing electricity, electrical companies subject to the jurisdiction of the utilities and transportation commission, private commercial or industrial entities that acquire electric power for their own use or resale, or other irrigation districts, and on such terms and conditions as the board of directors shall determine. No contract entered into under this subsection </w:t>
      </w:r>
      <w:r>
        <w:rPr>
          <w:u w:val="single"/>
        </w:rPr>
        <w:t xml:space="preserve">(1)(a)</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 and canvassed for that purpose in the same manner as that provided by law for district bond elections.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construct, repair, purchase, maintain, or lease a system for the sale or lease of water to the owners of irrigated lands within the district for domestic purposes.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assume, as principal or guarantor, any indebtedness to the United States under the federal reclamation laws, on account of district lands.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maintain, repair, construct, and reconstruct ditches, laterals, pipe lines, and other water conduits used or to be used in carrying water for irrigation of lands located within the boundaries of a city or town, or for the domestic use of the residents of a city or town where the owners of land within such city or town shall use such works to carry water to the boundaries of such city or town for irrigation, domestic, or other purposes within such city or town, and to charge to such city or town the pro rata proportion of the cost of such maintenance, repair, construction,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acquire, install, and maintain as a part of the irrigation district's water system the necessary water mains and fire hydrants to make water available for firefighting purposes; and in addition any such irrigation district shall have the authority to repair, operate, and maintain such hydrants and mains.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enter into contracts with other irrigation districts, boards of control, municipal or quasi-municipal corporations or cooperatives authorized to engage in the business of distributing electricity, electrical companies subject to the jurisdiction of the utilities and transportation commission, private commercial or industrial entities that construct or operate electric power generation or transmission facilities, or private commercial or industrial entities that acquire electric power for their own use or resale, to jointly finance, acquire, lease, construct, own, operate, improve, repair, and maintain irrigation water, domestic water, drainage and sewerage works, and electrical power works to the same extent as authorized by </w:t>
      </w:r>
      <w:r>
        <w:rPr>
          <w:u w:val="single"/>
        </w:rPr>
        <w:t xml:space="preserve">(a) of this</w:t>
      </w:r>
      <w:r>
        <w:rPr/>
        <w:t xml:space="preserve"> subsection </w:t>
      </w:r>
      <w:r>
        <w:t>((</w:t>
      </w:r>
      <w:r>
        <w:rPr>
          <w:strike/>
        </w:rPr>
        <w:t xml:space="preserve">(1) of this section</w:t>
      </w:r>
      <w:r>
        <w:t>))</w:t>
      </w:r>
      <w:r>
        <w:rPr/>
        <w:t xml:space="preserve">, or portions of such works. If an irrigation district enters into a contract or agreement under this subsection </w:t>
      </w:r>
      <w:r>
        <w:rPr>
          <w:u w:val="single"/>
        </w:rPr>
        <w:t xml:space="preserve">(1)(g)</w:t>
      </w:r>
      <w:r>
        <w:rPr/>
        <w:t xml:space="preserve">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u w:val="single"/>
        </w:rPr>
        <w:t xml:space="preserve">(2) An irrigation district providing electric or water utility service to residential customers may not effect, due to lack of payment, an involuntary termination of utility service to any residential users, including tenants of metered apartment buildings and residents of mobile homes, on any day for which the national weather service has issued or has announced that it intends to issue a heat-related alert, such as an excessive heat warning, a heat advisory, an excessive heat watch, or a similar alert, for the area in which the residential user's address is located.</w:t>
      </w:r>
    </w:p>
    <w:p>
      <w:pPr>
        <w:spacing w:before="0" w:after="0" w:line="408" w:lineRule="exact"/>
        <w:ind w:left="0" w:right="0" w:firstLine="576"/>
        <w:jc w:val="left"/>
      </w:pPr>
      <w:r>
        <w:rPr>
          <w:u w:val="single"/>
        </w:rPr>
        <w:t xml:space="preserve">(a)(i) A residential user at whose dwelling electric or water utility service has been disconnected for lack of payment may request that the irrigation district reconnect service on any day for which the national weather service has issued or has announced that it intends to issue a heat-related alert, such as an excessive heat warning, a heat advisory, an excessive heat watch, or a similar alert, for the area in which the residential user's address is located. The irrigation district shall inform all customers in the notice of disconnection of the ability to seek reconnection and provide clear and specific information on how to make that request, including how to contact the irrigation district.</w:t>
      </w:r>
    </w:p>
    <w:p>
      <w:pPr>
        <w:spacing w:before="0" w:after="0" w:line="408" w:lineRule="exact"/>
        <w:ind w:left="0" w:right="0" w:firstLine="576"/>
        <w:jc w:val="left"/>
      </w:pPr>
      <w:r>
        <w:rPr>
          <w:u w:val="single"/>
        </w:rPr>
        <w:t xml:space="preserve">(ii) Upon receipt of a request made pursuant to (a)(i) of this subsection, the irrigation district shall promptly make a reasonable attempt to reconnect service to the dwelling. The irrigation district, in connection with a request made pursuant to (a)(i) of this subsection, may require the residential user to enter into a payment plan prior to reconnecting service to the dwelling. If the irrigation district requires the residential user to enter into a repayment plan, the repayment plan must comply with (b) of this subsection.</w:t>
      </w:r>
    </w:p>
    <w:p>
      <w:pPr>
        <w:spacing w:before="0" w:after="0" w:line="408" w:lineRule="exact"/>
        <w:ind w:left="0" w:right="0" w:firstLine="576"/>
        <w:jc w:val="left"/>
      </w:pPr>
      <w:r>
        <w:rPr>
          <w:u w:val="single"/>
        </w:rPr>
        <w:t xml:space="preserve">(b) A repayment plan required by an irrigation district pursuant to (a)(ii) of this subsection will be designed both to pay the past due bill by the following May 15th, or as soon as possible after May 15th if needed to maintain monthly payments that are no greater than six percent of the customer's monthly income, and to pay for continued utility service. The plan may not require monthly payments in excess of six percent of the customer's monthly income. A customer may agree to pay a higher percentage during this period, but will not be in default unless payment during this period is less than six percent of the customer's monthly income. If assistance payments are received by the customer subsequent to implementation of the plan, the customer shall contact the irrigation district to reformulate the plan.</w:t>
      </w:r>
    </w:p>
    <w:p>
      <w:pPr>
        <w:spacing w:before="0" w:after="0" w:line="408" w:lineRule="exact"/>
        <w:ind w:left="0" w:right="0" w:firstLine="576"/>
        <w:jc w:val="left"/>
      </w:pPr>
      <w:r>
        <w:rPr>
          <w:u w:val="single"/>
        </w:rPr>
        <w:t xml:space="preserve">(c) On an annual basis, each irrigation district with more than 25,000 retail electric customers or 2,500 water customers in Washington must submit a report to the department of commerce that includes the total number of disconnections that occurred on each day for which the national weather service issued, or announced that it intended to issue, a heat-related alert. Irrigation districts with fewer than 25,000 retail electric customers or 2,500 water customers in Washington must provide similar information upon request by the department.</w:t>
      </w:r>
    </w:p>
    <w:p>
      <w:pPr>
        <w:spacing w:before="0" w:after="0" w:line="408" w:lineRule="exact"/>
        <w:ind w:left="0" w:right="0" w:firstLine="576"/>
        <w:jc w:val="left"/>
      </w:pPr>
      <w:r>
        <w:rPr>
          <w:u w:val="single"/>
        </w:rPr>
        <w:t xml:space="preserve">(i) Subject to availability, each irrigation district must provide any other information related to utility disconnections that is requested by the department.</w:t>
      </w:r>
    </w:p>
    <w:p>
      <w:pPr>
        <w:spacing w:before="0" w:after="0" w:line="408" w:lineRule="exact"/>
        <w:ind w:left="0" w:right="0" w:firstLine="576"/>
        <w:jc w:val="left"/>
      </w:pPr>
      <w:r>
        <w:rPr>
          <w:u w:val="single"/>
        </w:rPr>
        <w:t xml:space="preserve">(ii) The information required in this subsection (2)(c) must be submitted in a form, timeline, and manner as prescribed by the department.</w:t>
      </w:r>
    </w:p>
    <w:p>
      <w:pPr>
        <w:spacing w:before="0" w:after="0" w:line="408" w:lineRule="exact"/>
        <w:ind w:left="0" w:right="0" w:firstLine="576"/>
        <w:jc w:val="left"/>
      </w:pPr>
      <w:r>
        <w:rPr>
          <w:u w:val="single"/>
        </w:rPr>
        <w:t xml:space="preserve">(3)</w:t>
      </w:r>
      <w:r>
        <w:rPr/>
        <w:t xml:space="preserve"> 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normal wear and tear,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u w:val="single"/>
        </w:rPr>
        <w:t xml:space="preserve">(a) The landlord may not effect an involuntary termination of electric utility or water service due to lack of payment to any tenant on any day for which the national weather service has issued or has announced that it intends to issue a heat-related alert, such as an excessive heat warning, a heat advisory, an excessive heat watch, or a similar alert,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has issued or has announced that it intends to issue a heat-related alert, such as an excessive heat warning, a heat advisory, an excessive heat watch, or a similar alert,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may require the tenant to enter into a payment plan prior to reconnecting service to the dwelling. If the landlord requires the tenant to enter into a repayment plan, the repayment plan must comply with (c) of this subsection.</w:t>
      </w:r>
    </w:p>
    <w:p>
      <w:pPr>
        <w:spacing w:before="0" w:after="0" w:line="408" w:lineRule="exact"/>
        <w:ind w:left="0" w:right="0" w:firstLine="576"/>
        <w:jc w:val="left"/>
      </w:pPr>
      <w:r>
        <w:rPr>
          <w:u w:val="single"/>
        </w:rPr>
        <w:t xml:space="preserve">(c) A repayment plan required by a landlord pursuant to (b)(i) of this subsection will be designed both to pay the past due bill by the following May 15th, or as soon as possible after May 15th if needed to maintain monthly payments that are no greater than six percent of the tenant's monthly income, and to pay for continued utility service. The plan may not require monthly payments in excess of six percent of the tenant's monthly income. A tenant may agree to pay a higher percentage during this period, but will not be in default unless payment during this period is less than six percent of the tenant's monthly income. If assistance payments are received by the tenant subsequent to implementation of the plan, the tenant shall contact the landlord to reformulate the plan.</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2019 c 342 s 4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housing and low-income assistance organizations,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meetings with housing and low-income assistance organizations,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housing and low-income assistance organization,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w:t>
      </w:r>
      <w:r>
        <w:rPr>
          <w:u w:val="single"/>
        </w:rPr>
        <w:t xml:space="preserve">(a) Effect an involuntary termination of electric utility or water service due to lack of payment to any tenant on any day for which the national weather service has issued or has announced that it intends to issue a heat-related alert, such as an excessive heat warning, a heat advisory, an excessive heat watch, or a similar alert, for the area in which the tenant's address is located.</w:t>
      </w:r>
    </w:p>
    <w:p>
      <w:pPr>
        <w:spacing w:before="0" w:after="0" w:line="408" w:lineRule="exact"/>
        <w:ind w:left="0" w:right="0" w:firstLine="576"/>
        <w:jc w:val="left"/>
      </w:pPr>
      <w:r>
        <w:rPr>
          <w:u w:val="single"/>
        </w:rPr>
        <w:t xml:space="preserve">(b)(i) A tenant at whose dwelling electric or water utility service has been disconnected for lack of payment may request that the landlord reconnect service on any day for which the national weather service has issued or has announced that it intends to issue a heat-related alert, such as an excessive heat warning, a heat advisory, an excessive heat watch, or a similar alert, for the area in which the tenant's address is located. The landlord shall inform all tenants in the notice of disconnection of the ability to seek reconnection and provide clear and specific information on how to make that request, including how to contact the landlord.</w:t>
      </w:r>
    </w:p>
    <w:p>
      <w:pPr>
        <w:spacing w:before="0" w:after="0" w:line="408" w:lineRule="exact"/>
        <w:ind w:left="0" w:right="0" w:firstLine="576"/>
        <w:jc w:val="left"/>
      </w:pPr>
      <w:r>
        <w:rPr>
          <w:u w:val="single"/>
        </w:rPr>
        <w:t xml:space="preserve">(ii) Upon receipt of a request made pursuant to (b)(i) of this subsection, the landlord shall promptly make a reasonable attempt to reconnect service to the dwelling. The landlord, in connection with a request made pursuant to (b)(i) of this subsection, may require the tenant to enter into a payment plan prior to reconnecting service to the dwelling. If the landlord requires the tenant to enter into a repayment plan, the repayment plan must comply with (c) of this subsection.</w:t>
      </w:r>
    </w:p>
    <w:p>
      <w:pPr>
        <w:spacing w:before="0" w:after="0" w:line="408" w:lineRule="exact"/>
        <w:ind w:left="0" w:right="0" w:firstLine="576"/>
        <w:jc w:val="left"/>
      </w:pPr>
      <w:r>
        <w:rPr>
          <w:u w:val="single"/>
        </w:rPr>
        <w:t xml:space="preserve">(c) A repayment plan required by a landlord pursuant to (b)(ii) of this subsection will be designed both to pay the past due bill by the following May 15th, or as soon as possible after May 15th if needed to maintain monthly payments that are no greater than six percent of the tenant's monthly income, and to pay for continued utility service. The plan may not require monthly payments in excess of six percent of the tenant's monthly income. A tenant may agree to pay a higher percentage during this period, but will not be in default unless payment during this period is less than six percent of the tenant's monthly income. If assistance payments are received by the tenant subsequent to implementation of the plan, the tenant shall contact the landlord to reformulate the plan.</w:t>
      </w:r>
    </w:p>
    <w:p>
      <w:pPr>
        <w:spacing w:before="0" w:after="0" w:line="408" w:lineRule="exact"/>
        <w:ind w:left="0" w:right="0" w:firstLine="576"/>
        <w:jc w:val="left"/>
      </w:pPr>
      <w:r>
        <w:rPr>
          <w:u w:val="single"/>
        </w:rPr>
        <w:t xml:space="preserve">(8)</w:t>
      </w:r>
      <w:r>
        <w:rPr/>
        <w:t xml:space="preserve"> Remove or exclude a tenant from the premises unless this chapter is complied with or the exclusion or removal is under an appropriate court order; 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
      <w:pPr>
        <w:jc w:val="center"/>
      </w:pPr>
      <w:r>
        <w:rPr>
          <w:b/>
        </w:rPr>
        <w:t>--- END ---</w:t>
      </w:r>
    </w:p>
    <w:sectPr>
      <w:pgNumType w:start="1"/>
      <w:footerReference xmlns:r="http://schemas.openxmlformats.org/officeDocument/2006/relationships" r:id="R256d5ff6a00043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59261aefdc473a" /><Relationship Type="http://schemas.openxmlformats.org/officeDocument/2006/relationships/footer" Target="/word/footer1.xml" Id="R256d5ff6a000430e" /></Relationships>
</file>