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ec84f6c67402e" /></Relationships>
</file>

<file path=word/document.xml><?xml version="1.0" encoding="utf-8"?>
<w:document xmlns:w="http://schemas.openxmlformats.org/wordprocessingml/2006/main">
  <w:body>
    <w:p>
      <w:r>
        <w:t>S-0435.3</w:t>
      </w:r>
    </w:p>
    <w:p>
      <w:pPr>
        <w:jc w:val="center"/>
      </w:pPr>
      <w:r>
        <w:t>_______________________________________________</w:t>
      </w:r>
    </w:p>
    <w:p/>
    <w:p>
      <w:pPr>
        <w:jc w:val="center"/>
      </w:pPr>
      <w:r>
        <w:rPr>
          <w:b/>
        </w:rPr>
        <w:t>SENATE BILL 5327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Saldaña, Nobles, C. Wilson, Conway, Liias, Hasegawa, Hunt, Kuderer, Lovick, Nguyen, Randall, Stanford, and Valdez</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paying interns; amending RCW 49.46.010; and adding new sections to chapter 49.46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2020 c 212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w:t>
      </w:r>
      <w:r>
        <w:t>((</w:t>
      </w:r>
      <w:r>
        <w:rPr>
          <w:strike/>
        </w:rPr>
        <w:t xml:space="preserve">Any</w:t>
      </w:r>
      <w:r>
        <w:t>))</w:t>
      </w:r>
      <w:r>
        <w:rPr/>
        <w:t xml:space="preserve"> </w:t>
      </w:r>
      <w:r>
        <w:rPr>
          <w:u w:val="single"/>
        </w:rPr>
        <w:t xml:space="preserve">Except as provided in section 2 of this act, any</w:t>
      </w:r>
      <w:r>
        <w:rPr/>
        <w:t xml:space="preserve">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Until December 31, 2025,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w:t>
      </w:r>
      <w:r>
        <w:rPr>
          <w:u w:val="single"/>
        </w:rPr>
        <w:t xml:space="preserve">or to an intern engaged in an internship under section 2 of this act</w:t>
      </w:r>
      <w:r>
        <w:rPr/>
        <w:t xml:space="preserve">,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Notwithstanding RCW 49.46.010(3)(d), any state or local governmental body or agency, or educational, charitable, or nonprofit organization receiving public funds who provides an internship must pay to the intern wages at a rate of not less than the amount established in RCW 49.46.020(1) for the hours of the internship.</w:t>
      </w:r>
    </w:p>
    <w:p>
      <w:pPr>
        <w:spacing w:before="0" w:after="0" w:line="408" w:lineRule="exact"/>
        <w:ind w:left="0" w:right="0" w:firstLine="576"/>
        <w:jc w:val="left"/>
      </w:pPr>
      <w:r>
        <w:rPr/>
        <w:t xml:space="preserve">(2) All enforcement provisions under chapter 49.48 RCW that apply to employees also apply to interns under this section.</w:t>
      </w:r>
    </w:p>
    <w:p>
      <w:pPr>
        <w:spacing w:before="0" w:after="0" w:line="408" w:lineRule="exact"/>
        <w:ind w:left="0" w:right="0" w:firstLine="576"/>
        <w:jc w:val="left"/>
      </w:pPr>
      <w:r>
        <w:rPr/>
        <w:t xml:space="preserve">(3) RCW </w:t>
      </w:r>
      <w:r>
        <w:t xml:space="preserve">49</w:t>
      </w:r>
      <w:r>
        <w:rPr/>
        <w:t xml:space="preserve">.</w:t>
      </w:r>
      <w:r>
        <w:t xml:space="preserve">46</w:t>
      </w:r>
      <w:r>
        <w:rPr/>
        <w:t xml:space="preserve">.</w:t>
      </w:r>
      <w:r>
        <w:t xml:space="preserve">090</w:t>
      </w:r>
      <w:r>
        <w:rPr/>
        <w:t xml:space="preserve"> through </w:t>
      </w:r>
      <w:r>
        <w:t xml:space="preserve">49</w:t>
      </w:r>
      <w:r>
        <w:rPr/>
        <w:t xml:space="preserve">.</w:t>
      </w:r>
      <w:r>
        <w:t xml:space="preserve">46</w:t>
      </w:r>
      <w:r>
        <w:rPr/>
        <w:t xml:space="preserve">.</w:t>
      </w:r>
      <w:r>
        <w:t xml:space="preserve">110</w:t>
      </w:r>
      <w:r>
        <w:rPr/>
        <w:t xml:space="preserve"> also apply to payment of intern wages in this section.</w:t>
      </w:r>
    </w:p>
    <w:p>
      <w:pPr>
        <w:spacing w:before="0" w:after="0" w:line="408" w:lineRule="exact"/>
        <w:ind w:left="0" w:right="0" w:firstLine="576"/>
        <w:jc w:val="left"/>
      </w:pPr>
      <w:r>
        <w:rPr/>
        <w:t xml:space="preserve">(4) This section applies whether or not the intern may earn academic credit for the internship.</w:t>
      </w:r>
    </w:p>
    <w:p>
      <w:pPr>
        <w:spacing w:before="0" w:after="0" w:line="408" w:lineRule="exact"/>
        <w:ind w:left="0" w:right="0" w:firstLine="576"/>
        <w:jc w:val="left"/>
      </w:pPr>
      <w:r>
        <w:rPr/>
        <w:t xml:space="preserve">(5)(a) For purposes of this section, "intern" means a person who is:</w:t>
      </w:r>
    </w:p>
    <w:p>
      <w:pPr>
        <w:spacing w:before="0" w:after="0" w:line="408" w:lineRule="exact"/>
        <w:ind w:left="0" w:right="0" w:firstLine="576"/>
        <w:jc w:val="left"/>
      </w:pPr>
      <w:r>
        <w:rPr/>
        <w:t xml:space="preserve">(i) Enrolled in an in-state or out-of-state institution of higher education;</w:t>
      </w:r>
    </w:p>
    <w:p>
      <w:pPr>
        <w:spacing w:before="0" w:after="0" w:line="408" w:lineRule="exact"/>
        <w:ind w:left="0" w:right="0" w:firstLine="576"/>
        <w:jc w:val="left"/>
      </w:pPr>
      <w:r>
        <w:rPr/>
        <w:t xml:space="preserve">(ii) Participating in an internship to gain job experience or clinical or other hands-on training, that is for the intern's primary benefit; and</w:t>
      </w:r>
    </w:p>
    <w:p>
      <w:pPr>
        <w:spacing w:before="0" w:after="0" w:line="408" w:lineRule="exact"/>
        <w:ind w:left="0" w:right="0" w:firstLine="576"/>
        <w:jc w:val="left"/>
      </w:pPr>
      <w:r>
        <w:rPr/>
        <w:t xml:space="preserve">(iii) Not displacing employees.</w:t>
      </w:r>
    </w:p>
    <w:p>
      <w:pPr>
        <w:spacing w:before="0" w:after="0" w:line="408" w:lineRule="exact"/>
        <w:ind w:left="0" w:right="0" w:firstLine="576"/>
        <w:jc w:val="left"/>
      </w:pPr>
      <w:r>
        <w:rPr/>
        <w:t xml:space="preserve">(b) For purpose of this section, "intern" does not include a farm intern under a farm internship program as established in RCW 49.12.471.</w:t>
      </w:r>
    </w:p>
    <w:p>
      <w:pPr>
        <w:spacing w:before="0" w:after="0" w:line="408" w:lineRule="exact"/>
        <w:ind w:left="0" w:right="0" w:firstLine="576"/>
        <w:jc w:val="left"/>
      </w:pPr>
      <w:r>
        <w:rPr/>
        <w:t xml:space="preserve">(c) For the purposes of this section, an internship is a planned, structured engagement of limited duration for the intern to gain job experience or clinical or other hands-on training with a state or local governmental body or agency, or an educational, charitable, or nonprofit organization receiving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department of labor and industries may adopt rules to implement this act.</w:t>
      </w:r>
    </w:p>
    <w:p/>
    <w:p>
      <w:pPr>
        <w:jc w:val="center"/>
      </w:pPr>
      <w:r>
        <w:rPr>
          <w:b/>
        </w:rPr>
        <w:t>--- END ---</w:t>
      </w:r>
    </w:p>
    <w:sectPr>
      <w:pgNumType w:start="1"/>
      <w:footerReference xmlns:r="http://schemas.openxmlformats.org/officeDocument/2006/relationships" r:id="Ra5e1a54feaff45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96e0b7bb8e4dc7" /><Relationship Type="http://schemas.openxmlformats.org/officeDocument/2006/relationships/footer" Target="/word/footer1.xml" Id="Ra5e1a54feaff455b" /></Relationships>
</file>