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477e47cb1452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Rolfes, Hasegawa, Hunt, Keiser, Nguyen, and Nobles</w:t>
      </w:r>
    </w:p>
    <w:p/>
    <w:p>
      <w:r>
        <w:rPr>
          <w:t xml:space="preserve">Read first time 01/12/23.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state public utility tax deduction for the instate portion of interstate transport of petroleum products and crude oil; amending RCW 82.16.010; adding new sections to chapter 82.16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2015 3rd sp.s. c 6 s 702 are each amended to read as follows:</w:t>
      </w:r>
    </w:p>
    <w:p>
      <w:pPr>
        <w:spacing w:before="0" w:after="0" w:line="408" w:lineRule="exact"/>
        <w:ind w:left="0" w:right="0" w:firstLine="576"/>
        <w:jc w:val="left"/>
      </w:pPr>
      <w:r>
        <w:rPr/>
        <w:t xml:space="preserve">For the purposes of this chapter, unless otherwise required by the context:</w:t>
      </w:r>
    </w:p>
    <w:p>
      <w:pPr>
        <w:spacing w:before="0" w:after="0" w:line="408" w:lineRule="exact"/>
        <w:ind w:left="0" w:right="0" w:firstLine="576"/>
        <w:jc w:val="left"/>
      </w:pPr>
      <w:r>
        <w:rPr/>
        <w:t xml:space="preserve">(1) </w:t>
      </w:r>
      <w:r>
        <w:rPr>
          <w:u w:val="single"/>
        </w:rPr>
        <w:t xml:space="preserve">"Crude oil" has the same meaning as provided in RCW 82.23B.010.</w:t>
      </w:r>
    </w:p>
    <w:p>
      <w:pPr>
        <w:spacing w:before="0" w:after="0" w:line="408" w:lineRule="exact"/>
        <w:ind w:left="0" w:right="0" w:firstLine="576"/>
        <w:jc w:val="left"/>
      </w:pPr>
      <w:r>
        <w:rPr>
          <w:u w:val="single"/>
        </w:rPr>
        <w:t xml:space="preserve">(2)</w:t>
      </w:r>
      <w:r>
        <w:rPr/>
        <w:t xml:space="preserve"> "Express business" means the business of carrying property for public hire on the line of any common carrier operated in this state, when such common carrier is not owned or leased by the person engaging in such business.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"Gas distribution business" means the business of operating a plant or system for the production or distribution for hire or sale of gas, whether manufactured or natural.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"Light and power business" means the business of operating a plant or system for the generation, production or distribution of electrical energy for hire or sale and/or for the wheeling of electricity for others.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"Log transportation business" means the business of transporting logs by truck, except when such transportation meets the definition of urban transportation business or occurs exclusively upon private roads.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 (a) A log transportation business; or (b) the transportation of logs or other forest products exclusively upon private roads or private highways.</w:t>
      </w:r>
    </w:p>
    <w:p>
      <w:pPr>
        <w:spacing w:before="0" w:after="0" w:line="408" w:lineRule="exact"/>
        <w:ind w:left="0" w:right="0" w:firstLine="576"/>
        <w:jc w:val="left"/>
      </w:pPr>
      <w:r>
        <w:t>((</w:t>
      </w:r>
      <w:r>
        <w:rPr>
          <w:strike/>
        </w:rPr>
        <w:t xml:space="preserve">(7)</w:t>
      </w:r>
      <w:r>
        <w:t>))</w:t>
      </w:r>
      <w:r>
        <w:rPr/>
        <w:t xml:space="preserve"> </w:t>
      </w:r>
      <w:r>
        <w:rPr>
          <w:u w:val="single"/>
        </w:rPr>
        <w:t xml:space="preserve">(8) "Packaged for sale to ultimate consumers" means petroleum products that are prepared and packaged for sale at usual and ordinary retail outlets. The term includes containerized motor oil, lubricants, and aerosol solvents.</w:t>
      </w:r>
    </w:p>
    <w:p>
      <w:pPr>
        <w:spacing w:before="0" w:after="0" w:line="408" w:lineRule="exact"/>
        <w:ind w:left="0" w:right="0" w:firstLine="576"/>
        <w:jc w:val="left"/>
      </w:pPr>
      <w:r>
        <w:rPr>
          <w:u w:val="single"/>
        </w:rPr>
        <w:t xml:space="preserve">(9) "Petroleum products" has the same meaning as provided in RCW 82.21.020.</w:t>
      </w:r>
    </w:p>
    <w:p>
      <w:pPr>
        <w:spacing w:before="0" w:after="0" w:line="408" w:lineRule="exact"/>
        <w:ind w:left="0" w:right="0" w:firstLine="576"/>
        <w:jc w:val="left"/>
      </w:pPr>
      <w:r>
        <w:rPr>
          <w:u w:val="single"/>
        </w:rPr>
        <w:t xml:space="preserve">(10)</w:t>
      </w:r>
      <w:r>
        <w:rPr/>
        <w:t xml:space="preserve">(a) "Public service business" means any of the businesses defined in subsections </w:t>
      </w:r>
      <w:r>
        <w:t>((</w:t>
      </w:r>
      <w:r>
        <w:rPr>
          <w:strike/>
        </w:rPr>
        <w:t xml:space="preserve">(1),</w:t>
      </w:r>
      <w:r>
        <w:t>))</w:t>
      </w:r>
      <w:r>
        <w:rPr/>
        <w:t xml:space="preserve"> (2), </w:t>
      </w:r>
      <w:r>
        <w:t>((</w:t>
      </w:r>
      <w:r>
        <w:rPr>
          <w:strike/>
        </w:rPr>
        <w:t xml:space="preserve">(4), (6)</w:t>
      </w:r>
      <w:r>
        <w:t>))</w:t>
      </w:r>
      <w:r>
        <w:rPr/>
        <w:t xml:space="preserve"> </w:t>
      </w:r>
      <w:r>
        <w:rPr>
          <w:u w:val="single"/>
        </w:rPr>
        <w:t xml:space="preserve">(3), (5), (7)</w:t>
      </w:r>
      <w:r>
        <w:rPr/>
        <w:t xml:space="preserve">, </w:t>
      </w:r>
      <w:r>
        <w:t>((</w:t>
      </w:r>
      <w:r>
        <w:rPr>
          <w:strike/>
        </w:rPr>
        <w:t xml:space="preserve">(8), (9), (10)</w:t>
      </w:r>
      <w:r>
        <w:t>))</w:t>
      </w:r>
      <w:r>
        <w:rPr/>
        <w:t xml:space="preserve"> </w:t>
      </w:r>
      <w:r>
        <w:rPr>
          <w:u w:val="single"/>
        </w:rPr>
        <w:t xml:space="preserve">(11)</w:t>
      </w:r>
      <w:r>
        <w:rPr/>
        <w:t xml:space="preserve">, (12), </w:t>
      </w:r>
      <w:r>
        <w:rPr>
          <w:u w:val="single"/>
        </w:rPr>
        <w:t xml:space="preserve">(13), (15),</w:t>
      </w:r>
      <w:r>
        <w:rPr/>
        <w:t xml:space="preserve"> and </w:t>
      </w:r>
      <w:r>
        <w:t>((</w:t>
      </w:r>
      <w:r>
        <w:rPr>
          <w:strike/>
        </w:rPr>
        <w:t xml:space="preserve">(13)</w:t>
      </w:r>
      <w:r>
        <w:t>))</w:t>
      </w:r>
      <w:r>
        <w:rPr/>
        <w:t xml:space="preserve"> </w:t>
      </w:r>
      <w:r>
        <w:rPr>
          <w:u w:val="single"/>
        </w:rPr>
        <w:t xml:space="preserve">(16)</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w:t>
      </w:r>
    </w:p>
    <w:p>
      <w:pPr>
        <w:spacing w:before="0" w:after="0" w:line="408" w:lineRule="exact"/>
        <w:ind w:left="0" w:right="0" w:firstLine="576"/>
        <w:jc w:val="left"/>
      </w:pPr>
      <w:r>
        <w:rPr/>
        <w:t xml:space="preserve">(b) The definitions in this subsection </w:t>
      </w:r>
      <w:r>
        <w:t>((</w:t>
      </w:r>
      <w:r>
        <w:rPr>
          <w:strike/>
        </w:rPr>
        <w:t xml:space="preserve">(7)</w:t>
      </w:r>
      <w:r>
        <w:t>))</w:t>
      </w:r>
      <w:r>
        <w:rPr/>
        <w:t xml:space="preserve"> </w:t>
      </w:r>
      <w:r>
        <w:rPr>
          <w:u w:val="single"/>
        </w:rPr>
        <w:t xml:space="preserve">(10)</w:t>
      </w:r>
      <w:r>
        <w:rPr/>
        <w:t xml:space="preserve">(b) apply throughout this subsection </w:t>
      </w:r>
      <w:r>
        <w:t>((</w:t>
      </w:r>
      <w:r>
        <w:rPr>
          <w:strike/>
        </w:rPr>
        <w:t xml:space="preserve">(7)</w:t>
      </w:r>
      <w:r>
        <w:t>))</w:t>
      </w:r>
      <w:r>
        <w:rPr/>
        <w:t xml:space="preserve"> </w:t>
      </w:r>
      <w:r>
        <w:rPr>
          <w:u w:val="single"/>
        </w:rPr>
        <w:t xml:space="preserve">(10)</w:t>
      </w:r>
      <w:r>
        <w:rPr/>
        <w:t xml:space="preserve">.</w:t>
      </w:r>
    </w:p>
    <w:p>
      <w:pPr>
        <w:spacing w:before="0" w:after="0" w:line="408" w:lineRule="exact"/>
        <w:ind w:left="0" w:right="0" w:firstLine="576"/>
        <w:jc w:val="left"/>
      </w:pPr>
      <w:r>
        <w:rPr/>
        <w:t xml:space="preserve">(i) "Competitive telephone service" has the same meaning as in RCW 82.04.065.</w:t>
      </w:r>
    </w:p>
    <w:p>
      <w:pPr>
        <w:spacing w:before="0" w:after="0" w:line="408" w:lineRule="exact"/>
        <w:ind w:left="0" w:right="0" w:firstLine="576"/>
        <w:jc w:val="left"/>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spacing w:before="0" w:after="0" w:line="408" w:lineRule="exact"/>
        <w:ind w:left="0" w:right="0" w:firstLine="576"/>
        <w:jc w:val="left"/>
      </w:pPr>
      <w:r>
        <w:rPr/>
        <w:t xml:space="preserve">(iii) "Telephone business" means the business of providing network telephone service. It includes cooperative or farmer line telephone companies or associations operating an exchange.</w:t>
      </w:r>
    </w:p>
    <w:p>
      <w:pPr>
        <w:spacing w:before="0" w:after="0" w:line="408" w:lineRule="exact"/>
        <w:ind w:left="0" w:right="0" w:firstLine="576"/>
        <w:jc w:val="left"/>
      </w:pPr>
      <w:r>
        <w:rPr/>
        <w:t xml:space="preserve">(iv) "Telephone service" means competitive telephone service or network telephone service, or both, as defined in (b)(i) and (ii)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"Railroad business" means the business of operating any railroad, by whatever power operated, for public use in the conveyance of persons or property for hire. It shall not, however, include any business herein defined as an urban transportation business.</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"Telegraph business" means the business of affording telegraphic communication for hire.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"Tugboat business" means the business of operating tugboats, towboats, wharf boats or similar vessels in the towing or pushing of vessels, barges or rafts for hire.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"Water distribution business" means the business of operating a plant or system for the distribution of water for hire or sale.</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The meaning attributed, in chapter 82.04 RCW, to the term "tax year," "person," "value proceeding or accruing," "business," "engaging in business," "in this state," "within this state," "cash discount" and "successor" shall apply equally in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RCW </w:t>
      </w:r>
      <w:r>
        <w:t xml:space="preserve">82</w:t>
      </w:r>
      <w:r>
        <w:rPr/>
        <w:t xml:space="preserve">.</w:t>
      </w:r>
      <w:r>
        <w:t xml:space="preserve">16</w:t>
      </w:r>
      <w:r>
        <w:rPr/>
        <w:t xml:space="preserve">.</w:t>
      </w:r>
      <w:r>
        <w:t xml:space="preserve">050</w:t>
      </w:r>
      <w:r>
        <w:rPr/>
        <w:t xml:space="preserve"> does not apply to amounts derived from the transportation of either petroleum products or crude oil, or both, which are not packaged for sale to ultimate consumers and such products, crude oil, or both are transported wholly within this state, between states, or between a state and a foreign country.</w:t>
      </w:r>
    </w:p>
    <w:p>
      <w:pPr>
        <w:spacing w:before="0" w:after="0" w:line="408" w:lineRule="exact"/>
        <w:ind w:left="0" w:right="0" w:firstLine="576"/>
        <w:jc w:val="left"/>
      </w:pPr>
      <w:r>
        <w:rPr/>
        <w:t xml:space="preserve">(2) For the purposes of this section, "state" means a state of the United States, the District of Columbia, the Commonwealth of Puerto Rico, and any territory or possession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Persons engaging both within and without this state in the business of transporting petroleum products, crude oil, or both, must apportion gross income as provided in this section.</w:t>
      </w:r>
    </w:p>
    <w:p>
      <w:pPr>
        <w:spacing w:before="0" w:after="0" w:line="408" w:lineRule="exact"/>
        <w:ind w:left="0" w:right="0" w:firstLine="576"/>
        <w:jc w:val="left"/>
      </w:pPr>
      <w:r>
        <w:rPr/>
        <w:t xml:space="preserve">(2)(a) Except as otherwise provided in this section, gross income must be apportioned to this state based on the ratio that revenue miles of the person in this state during the tax period bear to the revenue miles of the person everywhere during the tax period.</w:t>
      </w:r>
    </w:p>
    <w:p>
      <w:pPr>
        <w:spacing w:before="0" w:after="0" w:line="408" w:lineRule="exact"/>
        <w:ind w:left="0" w:right="0" w:firstLine="576"/>
        <w:jc w:val="left"/>
      </w:pPr>
      <w:r>
        <w:rPr/>
        <w:t xml:space="preserve">(b) Gross income includes only the amount for transporting either petroleum products or crude oil, or both, which are not packaged for sale to ultimate consumers and does not include gross income derived from transporting any other property or passengers.</w:t>
      </w:r>
    </w:p>
    <w:p>
      <w:pPr>
        <w:spacing w:before="0" w:after="0" w:line="408" w:lineRule="exact"/>
        <w:ind w:left="0" w:right="0" w:firstLine="576"/>
        <w:jc w:val="left"/>
      </w:pPr>
      <w:r>
        <w:rPr/>
        <w:t xml:space="preserve">(3) For persons that transport petroleum products or crude oil by pipeline, gross income must be apportioned to this state based on the ratio that the total number of traffic units in this state during the tax period bear to the total number of traffic units everywhere during the tax period.</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"One unit" means one barrel, as defined in RCW 82.23B.010, one gallon, one net ton, or other appropriate measure of product.</w:t>
      </w:r>
    </w:p>
    <w:p>
      <w:pPr>
        <w:spacing w:before="0" w:after="0" w:line="408" w:lineRule="exact"/>
        <w:ind w:left="0" w:right="0" w:firstLine="576"/>
        <w:jc w:val="left"/>
      </w:pPr>
      <w:r>
        <w:rPr/>
        <w:t xml:space="preserve">(b) "Revenue mile" means the transportation of one unit of taxable petroleum product or crude oil for the distance of one mile.</w:t>
      </w:r>
    </w:p>
    <w:p>
      <w:pPr>
        <w:spacing w:before="0" w:after="0" w:line="408" w:lineRule="exact"/>
        <w:ind w:left="0" w:right="0" w:firstLine="576"/>
        <w:jc w:val="left"/>
      </w:pPr>
      <w:r>
        <w:rPr/>
        <w:t xml:space="preserve">(c) "Traffic unit" means the movement of one unit of taxable petroleum product or crude oil for a distance of one mile.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amounts received on or after October 1, 2023.</w:t>
      </w:r>
    </w:p>
    <w:p/>
    <w:p>
      <w:pPr>
        <w:jc w:val="center"/>
      </w:pPr>
      <w:r>
        <w:rPr>
          <w:b/>
        </w:rPr>
        <w:t>--- END ---</w:t>
      </w:r>
    </w:p>
    <w:sectPr>
      <w:pgNumType w:start="1"/>
      <w:footerReference xmlns:r="http://schemas.openxmlformats.org/officeDocument/2006/relationships" r:id="Re89b57ec9ce444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b8ed5fa8084b5b" /><Relationship Type="http://schemas.openxmlformats.org/officeDocument/2006/relationships/footer" Target="/word/footer1.xml" Id="Re89b57ec9ce444f2" /></Relationships>
</file>