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35ec77b2d4407d" /></Relationships>
</file>

<file path=word/document.xml><?xml version="1.0" encoding="utf-8"?>
<w:document xmlns:w="http://schemas.openxmlformats.org/wordprocessingml/2006/main">
  <w:body>
    <w:p>
      <w:r>
        <w:t>S-1131.1</w:t>
      </w:r>
    </w:p>
    <w:p>
      <w:pPr>
        <w:jc w:val="center"/>
      </w:pPr>
      <w:r>
        <w:t>_______________________________________________</w:t>
      </w:r>
    </w:p>
    <w:p/>
    <w:p>
      <w:pPr>
        <w:jc w:val="center"/>
      </w:pPr>
      <w:r>
        <w:rPr>
          <w:b/>
        </w:rPr>
        <w:t>SUBSTITUTE SENATE BILL 5284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Nguyen, Billig, Frame, Hunt, Keiser, Kuderer, Shewmake, and C. Wilson; by request of Public Disclosure Commission)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transparency in campaign finance disclosure; amending RCW 42.17A.005, 42.17A.205, 42.17A.207, 42.17A.235, 42.17A.240, 42.17A.250, 42.17A.255, 42.17A.260, 42.17A.265, 42.17A.305, and 42.17A.345; adding a new section to chapter 42.17A RCW; and repealing RCW 42.17A.418.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w:t>
      </w:r>
      <w:r>
        <w:rPr>
          <w:u w:val="single"/>
        </w:rPr>
        <w:t xml:space="preserve">"Foreign-influenced corporation" means a corporation for which at least one of the following conditions is met:</w:t>
      </w:r>
    </w:p>
    <w:p>
      <w:pPr>
        <w:spacing w:before="0" w:after="0" w:line="408" w:lineRule="exact"/>
        <w:ind w:left="0" w:right="0" w:firstLine="576"/>
        <w:jc w:val="left"/>
      </w:pPr>
      <w:r>
        <w:rPr>
          <w:u w:val="single"/>
        </w:rPr>
        <w:t xml:space="preserve">(a) A single foreign owner holds, owns, controls, or otherwise has direct or indirect beneficial ownership of one percent or more of the total equity, outstanding voting shares, membership units, or other applicable ownership interests of the corporation;</w:t>
      </w:r>
    </w:p>
    <w:p>
      <w:pPr>
        <w:spacing w:before="0" w:after="0" w:line="408" w:lineRule="exact"/>
        <w:ind w:left="0" w:right="0" w:firstLine="576"/>
        <w:jc w:val="left"/>
      </w:pPr>
      <w:r>
        <w:rPr>
          <w:u w:val="single"/>
        </w:rPr>
        <w:t xml:space="preserve">(b) Two or more foreign owners, in aggregate, hold, own, control, or otherwise have direct or indirect beneficial ownership of five percent or more of the total equity, outstanding voting shares, membership units, or other applicable ownership interests of the corporation; or</w:t>
      </w:r>
    </w:p>
    <w:p>
      <w:pPr>
        <w:spacing w:before="0" w:after="0" w:line="408" w:lineRule="exact"/>
        <w:ind w:left="0" w:right="0" w:firstLine="576"/>
        <w:jc w:val="left"/>
      </w:pPr>
      <w:r>
        <w:rPr>
          <w:u w:val="single"/>
        </w:rPr>
        <w:t xml:space="preserve">(c) A foreign owner participates directly or indirectly in the corporation's decision-making process with respect to the corporation's political activities in the United States.</w:t>
      </w:r>
    </w:p>
    <w:p>
      <w:pPr>
        <w:spacing w:before="0" w:after="0" w:line="408" w:lineRule="exact"/>
        <w:ind w:left="0" w:right="0" w:firstLine="576"/>
        <w:jc w:val="left"/>
      </w:pPr>
      <w:r>
        <w:rPr>
          <w:u w:val="single"/>
        </w:rPr>
        <w:t xml:space="preserve">(25) "Foreign investor" means a person or entity that:</w:t>
      </w:r>
    </w:p>
    <w:p>
      <w:pPr>
        <w:spacing w:before="0" w:after="0" w:line="408" w:lineRule="exact"/>
        <w:ind w:left="0" w:right="0" w:firstLine="576"/>
        <w:jc w:val="left"/>
      </w:pPr>
      <w:r>
        <w:rPr>
          <w:u w:val="single"/>
        </w:rPr>
        <w:t xml:space="preserve">(a) Holds, owns, controls, or otherwise has direct or indirect beneficial ownership of equity, outstanding voting shares, membership units, or other applicable ownership interests of a corporation; and</w:t>
      </w:r>
    </w:p>
    <w:p>
      <w:pPr>
        <w:spacing w:before="0" w:after="0" w:line="408" w:lineRule="exact"/>
        <w:ind w:left="0" w:right="0" w:firstLine="576"/>
        <w:jc w:val="left"/>
      </w:pPr>
      <w:r>
        <w:rPr>
          <w:u w:val="single"/>
        </w:rPr>
        <w:t xml:space="preserve">(b) Is a foreign national.</w:t>
      </w:r>
    </w:p>
    <w:p>
      <w:pPr>
        <w:spacing w:before="0" w:after="0" w:line="408" w:lineRule="exact"/>
        <w:ind w:left="0" w:right="0" w:firstLine="576"/>
        <w:jc w:val="left"/>
      </w:pPr>
      <w:r>
        <w:rPr>
          <w:u w:val="single"/>
        </w:rPr>
        <w:t xml:space="preserve">(26)</w:t>
      </w:r>
      <w:r>
        <w:rPr/>
        <w:t xml:space="preserve">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t>((</w:t>
      </w:r>
      <w:r>
        <w:rPr>
          <w:strike/>
        </w:rPr>
        <w:t xml:space="preserve">(25)</w:t>
      </w:r>
      <w:r>
        <w:t>))</w:t>
      </w:r>
      <w:r>
        <w:rPr/>
        <w:t xml:space="preserve"> </w:t>
      </w:r>
      <w:r>
        <w:rPr>
          <w:u w:val="single"/>
        </w:rPr>
        <w:t xml:space="preserve">(27) "Foreign owner" means:</w:t>
      </w:r>
    </w:p>
    <w:p>
      <w:pPr>
        <w:spacing w:before="0" w:after="0" w:line="408" w:lineRule="exact"/>
        <w:ind w:left="0" w:right="0" w:firstLine="576"/>
        <w:jc w:val="left"/>
      </w:pPr>
      <w:r>
        <w:rPr>
          <w:u w:val="single"/>
        </w:rPr>
        <w:t xml:space="preserve">(a) A foreign investor; or</w:t>
      </w:r>
    </w:p>
    <w:p>
      <w:pPr>
        <w:spacing w:before="0" w:after="0" w:line="408" w:lineRule="exact"/>
        <w:ind w:left="0" w:right="0" w:firstLine="576"/>
        <w:jc w:val="left"/>
      </w:pPr>
      <w:r>
        <w:rPr>
          <w:u w:val="single"/>
        </w:rPr>
        <w:t xml:space="preserve">(b) A corporation where a foreign investor holds, owns, controls, or otherwise has directly or indirectly acquired beneficial ownership of equity or voting shares in an amount that is equal to or greater than 50 percent of the total equity or outstanding voting shares.</w:t>
      </w:r>
    </w:p>
    <w:p>
      <w:pPr>
        <w:spacing w:before="0" w:after="0" w:line="408" w:lineRule="exact"/>
        <w:ind w:left="0" w:right="0" w:firstLine="576"/>
        <w:jc w:val="left"/>
      </w:pPr>
      <w:r>
        <w:rPr>
          <w:u w:val="single"/>
        </w:rPr>
        <w:t xml:space="preserve">(28)</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"Gift" has the definition in RCW 42.52.010.</w:t>
      </w:r>
    </w:p>
    <w:p>
      <w:pPr>
        <w:spacing w:before="0" w:after="0" w:line="408" w:lineRule="exact"/>
        <w:ind w:left="0" w:right="0" w:firstLine="576"/>
        <w:jc w:val="left"/>
      </w:pPr>
      <w:r>
        <w:t>((</w:t>
      </w:r>
      <w:r>
        <w:rPr>
          <w:strike/>
        </w:rPr>
        <w:t xml:space="preserve">(27)</w:t>
      </w:r>
      <w:r>
        <w:t>))</w:t>
      </w:r>
      <w:r>
        <w:rPr/>
        <w:t xml:space="preserve"> </w:t>
      </w:r>
      <w:r>
        <w:rPr>
          <w:u w:val="single"/>
        </w:rPr>
        <w:t xml:space="preserve">(30)</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"Incumbent" means a person who is in present possession of an elected office.</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(32)</w:t>
      </w:r>
      <w:r>
        <w:t>))</w:t>
      </w:r>
      <w:r>
        <w:rPr/>
        <w:t xml:space="preserve"> </w:t>
      </w:r>
      <w:r>
        <w:rPr>
          <w:u w:val="single"/>
        </w:rPr>
        <w:t xml:space="preserve">(35)</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(33)</w:t>
      </w:r>
      <w:r>
        <w:t>))</w:t>
      </w:r>
      <w:r>
        <w:rPr/>
        <w:t xml:space="preserve"> </w:t>
      </w:r>
      <w:r>
        <w:rPr>
          <w:u w:val="single"/>
        </w:rPr>
        <w:t xml:space="preserve">(36)</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(34)</w:t>
      </w:r>
      <w:r>
        <w:t>))</w:t>
      </w:r>
      <w:r>
        <w:rPr/>
        <w:t xml:space="preserve"> </w:t>
      </w:r>
      <w:r>
        <w:rPr>
          <w:u w:val="single"/>
        </w:rPr>
        <w:t xml:space="preserve">(37)</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"Lobbyist" includes any person who lobbies either on the person's own or another's behalf.</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"Lobbyist's employer" means the person or persons by whom a lobbyist is employed and all persons by whom the lobbyist is compensated for acting as a lobbyist.</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"Public record" has the definition in RCW 42.56.010.</w:t>
      </w:r>
    </w:p>
    <w:p>
      <w:pPr>
        <w:spacing w:before="0" w:after="0" w:line="408" w:lineRule="exact"/>
        <w:ind w:left="0" w:right="0" w:firstLine="576"/>
        <w:jc w:val="left"/>
      </w:pPr>
      <w:r>
        <w:t>((</w:t>
      </w:r>
      <w:r>
        <w:rPr>
          <w:strike/>
        </w:rPr>
        <w:t xml:space="preserve">(45)</w:t>
      </w:r>
      <w:r>
        <w:t>))</w:t>
      </w:r>
      <w:r>
        <w:rPr/>
        <w:t xml:space="preserve"> </w:t>
      </w:r>
      <w:r>
        <w:rPr>
          <w:u w:val="single"/>
        </w:rPr>
        <w:t xml:space="preserve">(48)</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(46)</w:t>
      </w:r>
      <w:r>
        <w:t>))</w:t>
      </w:r>
      <w:r>
        <w:rPr/>
        <w:t xml:space="preserve"> </w:t>
      </w:r>
      <w:r>
        <w:rPr>
          <w:u w:val="single"/>
        </w:rPr>
        <w:t xml:space="preserve">(49)</w:t>
      </w:r>
      <w:r>
        <w:rPr/>
        <w:t xml:space="preserve">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t>((</w:t>
      </w:r>
      <w:r>
        <w:rPr>
          <w:strike/>
        </w:rPr>
        <w:t xml:space="preserve">(47)</w:t>
      </w:r>
      <w:r>
        <w:t>))</w:t>
      </w:r>
      <w:r>
        <w:rPr/>
        <w:t xml:space="preserve"> </w:t>
      </w:r>
      <w:r>
        <w:rPr>
          <w:u w:val="single"/>
        </w:rPr>
        <w:t xml:space="preserve">(50)</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(48)</w:t>
      </w:r>
      <w:r>
        <w:t>))</w:t>
      </w:r>
      <w:r>
        <w:rPr/>
        <w:t xml:space="preserve"> </w:t>
      </w:r>
      <w:r>
        <w:rPr>
          <w:u w:val="single"/>
        </w:rPr>
        <w:t xml:space="preserve">(51)</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(49)</w:t>
      </w:r>
      <w:r>
        <w:t>))</w:t>
      </w:r>
      <w:r>
        <w:rPr/>
        <w:t xml:space="preserve"> </w:t>
      </w:r>
      <w:r>
        <w:rPr>
          <w:u w:val="single"/>
        </w:rPr>
        <w:t xml:space="preserve">(52)</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(50)</w:t>
      </w:r>
      <w:r>
        <w:t>))</w:t>
      </w:r>
      <w:r>
        <w:rPr/>
        <w:t xml:space="preserve"> </w:t>
      </w:r>
      <w:r>
        <w:rPr>
          <w:u w:val="single"/>
        </w:rPr>
        <w:t xml:space="preserve">(53)</w:t>
      </w:r>
      <w:r>
        <w:rPr/>
        <w:t xml:space="preserve"> "State official" means a person who holds a state office.</w:t>
      </w:r>
    </w:p>
    <w:p>
      <w:pPr>
        <w:spacing w:before="0" w:after="0" w:line="408" w:lineRule="exact"/>
        <w:ind w:left="0" w:right="0" w:firstLine="576"/>
        <w:jc w:val="left"/>
      </w:pPr>
      <w:r>
        <w:t>((</w:t>
      </w:r>
      <w:r>
        <w:rPr>
          <w:strike/>
        </w:rPr>
        <w:t xml:space="preserve">(51)</w:t>
      </w:r>
      <w:r>
        <w:t>))</w:t>
      </w:r>
      <w:r>
        <w:rPr/>
        <w:t xml:space="preserve"> </w:t>
      </w:r>
      <w:r>
        <w:rPr>
          <w:u w:val="single"/>
        </w:rPr>
        <w:t xml:space="preserve">(54)</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t>((</w:t>
      </w:r>
      <w:r>
        <w:rPr>
          <w:strike/>
        </w:rPr>
        <w:t xml:space="preserve">(52)</w:t>
      </w:r>
      <w:r>
        <w:t>))</w:t>
      </w:r>
      <w:r>
        <w:rPr/>
        <w:t xml:space="preserve"> </w:t>
      </w:r>
      <w:r>
        <w:rPr>
          <w:u w:val="single"/>
        </w:rPr>
        <w:t xml:space="preserve">(55)</w:t>
      </w:r>
      <w:r>
        <w:rPr/>
        <w:t xml:space="preserve">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t>((</w:t>
      </w:r>
      <w:r>
        <w:rPr>
          <w:strike/>
        </w:rPr>
        <w:t xml:space="preserve">(53)</w:t>
      </w:r>
      <w:r>
        <w:t>))</w:t>
      </w:r>
      <w:r>
        <w:rPr/>
        <w:t xml:space="preserve"> </w:t>
      </w:r>
      <w:r>
        <w:rPr>
          <w:u w:val="single"/>
        </w:rPr>
        <w:t xml:space="preserve">(56)</w:t>
      </w:r>
      <w:r>
        <w:rPr/>
        <w:t xml:space="preserve">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t>((</w:t>
      </w:r>
      <w:r>
        <w:rPr>
          <w:strike/>
        </w:rPr>
        <w:t xml:space="preserve">(54)</w:t>
      </w:r>
      <w:r>
        <w:t>))</w:t>
      </w:r>
      <w:r>
        <w:rPr/>
        <w:t xml:space="preserve"> </w:t>
      </w:r>
      <w:r>
        <w:rPr>
          <w:u w:val="single"/>
        </w:rPr>
        <w:t xml:space="preserve">(57)</w:t>
      </w:r>
      <w:r>
        <w:rPr/>
        <w:t xml:space="preserve">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w:t>
      </w:r>
      <w:r>
        <w:t>((</w:t>
      </w:r>
      <w:r>
        <w:rPr>
          <w:strike/>
        </w:rPr>
        <w:t xml:space="preserve">the last three weeks</w:t>
      </w:r>
      <w:r>
        <w:t>))</w:t>
      </w:r>
      <w:r>
        <w:rPr/>
        <w:t xml:space="preserve"> </w:t>
      </w:r>
      <w:r>
        <w:rPr>
          <w:u w:val="single"/>
        </w:rPr>
        <w:t xml:space="preserve">the period beginning the first day of the last full month</w:t>
      </w:r>
      <w:r>
        <w:rPr/>
        <w:t xml:space="preserve">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chapter;</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w:t>
      </w:r>
      <w:r>
        <w:t>((</w:t>
      </w:r>
      <w:r>
        <w:rPr>
          <w:strike/>
        </w:rPr>
        <w:t xml:space="preserve">twenty-five thousand dollars</w:t>
      </w:r>
      <w:r>
        <w:t>))</w:t>
      </w:r>
      <w:r>
        <w:rPr/>
        <w:t xml:space="preserve"> </w:t>
      </w:r>
      <w:r>
        <w:rPr>
          <w:u w:val="single"/>
        </w:rPr>
        <w:t xml:space="preserve">$25,000</w:t>
      </w:r>
      <w:r>
        <w:rPr/>
        <w:t xml:space="preserve">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w:t>
      </w:r>
      <w:r>
        <w:t>((</w:t>
      </w:r>
      <w:r>
        <w:rPr>
          <w:strike/>
        </w:rPr>
        <w:t xml:space="preserve">in the last three weeks</w:t>
      </w:r>
      <w:r>
        <w:t>))</w:t>
      </w:r>
      <w:r>
        <w:rPr/>
        <w:t xml:space="preserve"> </w:t>
      </w:r>
      <w:r>
        <w:rPr>
          <w:u w:val="single"/>
        </w:rPr>
        <w:t xml:space="preserve">within the period beginning the first day of the last full month</w:t>
      </w:r>
      <w:r>
        <w:rPr/>
        <w:t xml:space="preserve">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42.17A.240(6), as well as the source of the </w:t>
      </w:r>
      <w:r>
        <w:t>((</w:t>
      </w:r>
      <w:r>
        <w:rPr>
          <w:strike/>
        </w:rPr>
        <w:t xml:space="preserve">ten</w:t>
      </w:r>
      <w:r>
        <w:t>))</w:t>
      </w:r>
      <w:r>
        <w:rPr/>
        <w:t xml:space="preserve"> </w:t>
      </w:r>
      <w:r>
        <w:rPr>
          <w:u w:val="single"/>
        </w:rPr>
        <w:t xml:space="preserve">10</w:t>
      </w:r>
      <w:r>
        <w:rPr/>
        <w:t xml:space="preserve"> largest cumulative payments of </w:t>
      </w:r>
      <w:r>
        <w:t>((</w:t>
      </w:r>
      <w:r>
        <w:rPr>
          <w:strike/>
        </w:rPr>
        <w:t xml:space="preserve">ten thousand dollars</w:t>
      </w:r>
      <w:r>
        <w:t>))</w:t>
      </w:r>
      <w:r>
        <w:rPr/>
        <w:t xml:space="preserve"> </w:t>
      </w:r>
      <w:r>
        <w:rPr>
          <w:u w:val="single"/>
        </w:rPr>
        <w:t xml:space="preserve">$10,000</w:t>
      </w:r>
      <w:r>
        <w:rPr/>
        <w:t xml:space="preserve">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 day and the seventh</w:t>
      </w:r>
      <w:r>
        <w:t>))</w:t>
      </w:r>
      <w:r>
        <w:rPr/>
        <w:t xml:space="preserve"> </w:t>
      </w:r>
      <w:r>
        <w:rPr>
          <w:u w:val="single"/>
        </w:rPr>
        <w:t xml:space="preserve">34th day, the 20th day, and the sixth</w:t>
      </w:r>
      <w:r>
        <w:rPr/>
        <w:t xml:space="preserve"> day immediately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r>
        <w:t>))</w:t>
      </w:r>
    </w:p>
    <w:p>
      <w:pPr>
        <w:spacing w:before="0" w:after="0" w:line="408" w:lineRule="exact"/>
        <w:ind w:left="0" w:right="0" w:firstLine="576"/>
        <w:jc w:val="left"/>
      </w:pPr>
      <w:r>
        <w:rPr/>
        <w:t xml:space="preserve">(b) </w:t>
      </w:r>
      <w:r>
        <w:rPr>
          <w:u w:val="single"/>
        </w:rPr>
        <w:t xml:space="preserve">On the 20th day and the sixth day immediately preceding the date of the primary or special election; and</w:t>
      </w:r>
    </w:p>
    <w:p>
      <w:pPr>
        <w:spacing w:before="0" w:after="0" w:line="408" w:lineRule="exact"/>
        <w:ind w:left="0" w:right="0" w:firstLine="576"/>
        <w:jc w:val="left"/>
      </w:pPr>
      <w:r>
        <w:rPr>
          <w:u w:val="single"/>
        </w:rPr>
        <w:t xml:space="preserve">(c)</w:t>
      </w:r>
      <w:r>
        <w:rPr/>
        <w:t xml:space="preserve">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w:t>
      </w:r>
      <w:r>
        <w:t>((</w:t>
      </w:r>
      <w:r>
        <w:rPr>
          <w:strike/>
        </w:rPr>
        <w:t xml:space="preserve">participating in an election campaign</w:t>
      </w:r>
      <w:r>
        <w:t>))</w:t>
      </w:r>
      <w:r>
        <w:rPr/>
        <w:t xml:space="preserve"> </w:t>
      </w:r>
      <w:r>
        <w:rPr>
          <w:u w:val="single"/>
        </w:rPr>
        <w:t xml:space="preserve">otherwise required to report under subsection (2) of this section</w:t>
      </w:r>
      <w:r>
        <w:rPr/>
        <w:t xml:space="preserve">, only if the committee has received a contribution or made an expenditure in the preceding calendar month and either the total contributions received or total expenditures made since the last such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42.17A.240(6) since its last report, and the total election campaign expenditures made since the last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(4) The </w:t>
      </w:r>
      <w:r>
        <w:t>((</w:t>
      </w:r>
      <w:r>
        <w:rPr>
          <w:strike/>
        </w:rPr>
        <w:t xml:space="preserve">report</w:t>
      </w:r>
      <w:r>
        <w:t>))</w:t>
      </w:r>
      <w:r>
        <w:rPr/>
        <w:t xml:space="preserve"> </w:t>
      </w:r>
      <w:r>
        <w:rPr>
          <w:u w:val="single"/>
        </w:rPr>
        <w:t xml:space="preserve">reports</w:t>
      </w:r>
      <w:r>
        <w:rPr/>
        <w:t xml:space="preserve"> filed </w:t>
      </w:r>
      <w:r>
        <w:t>((</w:t>
      </w:r>
      <w:r>
        <w:rPr>
          <w:strike/>
        </w:rPr>
        <w:t xml:space="preserve">twenty-one</w:t>
      </w:r>
      <w:r>
        <w:t>))</w:t>
      </w:r>
      <w:r>
        <w:rPr/>
        <w:t xml:space="preserve"> </w:t>
      </w:r>
      <w:r>
        <w:rPr>
          <w:u w:val="single"/>
        </w:rPr>
        <w:t xml:space="preserve">34 days, 20 days, and six</w:t>
      </w:r>
      <w:r>
        <w:rPr/>
        <w:t xml:space="preserve"> days before the </w:t>
      </w:r>
      <w:r>
        <w:rPr>
          <w:u w:val="single"/>
        </w:rPr>
        <w:t xml:space="preserve">general</w:t>
      </w:r>
      <w:r>
        <w:rPr/>
        <w:t xml:space="preserve"> election </w:t>
      </w:r>
      <w:r>
        <w:rPr>
          <w:u w:val="single"/>
        </w:rPr>
        <w:t xml:space="preserve">and 20 days and 6 days before a primary or special election</w:t>
      </w:r>
      <w:r>
        <w:rPr/>
        <w:t xml:space="preserve"> shall report all contributions received and expenditures made </w:t>
      </w:r>
      <w:r>
        <w:t>((</w:t>
      </w:r>
      <w:r>
        <w:rPr>
          <w:strike/>
        </w:rPr>
        <w:t xml:space="preserve">as of</w:t>
      </w:r>
      <w:r>
        <w:t>))</w:t>
      </w:r>
      <w:r>
        <w:rPr/>
        <w:t xml:space="preserve"> </w:t>
      </w:r>
      <w:r>
        <w:rPr>
          <w:u w:val="single"/>
        </w:rPr>
        <w:t xml:space="preserve">from the closing date of the last report filed through</w:t>
      </w:r>
      <w:r>
        <w:rPr/>
        <w:t xml:space="preserve"> the end of </w:t>
      </w:r>
      <w:r>
        <w:t>((</w:t>
      </w:r>
      <w:r>
        <w:rPr>
          <w:strike/>
        </w:rPr>
        <w:t xml:space="preserve">one business day</w:t>
      </w:r>
      <w:r>
        <w:t>))</w:t>
      </w:r>
      <w:r>
        <w:rPr/>
        <w:t xml:space="preserve"> </w:t>
      </w:r>
      <w:r>
        <w:rPr>
          <w:u w:val="single"/>
        </w:rPr>
        <w:t xml:space="preserve">two calendar days</w:t>
      </w:r>
      <w:r>
        <w:rPr/>
        <w:t xml:space="preserve"> before the date of </w:t>
      </w:r>
      <w:r>
        <w:t>((</w:t>
      </w:r>
      <w:r>
        <w:rPr>
          <w:strike/>
        </w:rPr>
        <w:t xml:space="preserve">the report</w:t>
      </w:r>
      <w:r>
        <w:t>))</w:t>
      </w:r>
      <w:r>
        <w:rPr/>
        <w:t xml:space="preserve"> </w:t>
      </w:r>
      <w:r>
        <w:rPr>
          <w:u w:val="single"/>
        </w:rPr>
        <w:t xml:space="preserve">each filing</w:t>
      </w:r>
      <w:r>
        <w:rPr/>
        <w:t xml:space="preserve">. </w:t>
      </w:r>
      <w:r>
        <w:t>((</w:t>
      </w:r>
      <w:r>
        <w:rPr>
          <w:strike/>
        </w:rPr>
        <w:t xml:space="preserve">The report filed seven days before the election shall report all contributions received and expenditures made as of the end of one business day before the date of the report.</w:t>
      </w:r>
      <w:r>
        <w:t>))</w:t>
      </w:r>
      <w:r>
        <w:rPr/>
        <w:t xml:space="preserve">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w:t>
      </w:r>
      <w:r>
        <w:t>((</w:t>
      </w:r>
      <w:r>
        <w:rPr>
          <w:strike/>
        </w:rPr>
        <w:t xml:space="preserve">twenty-five dollars</w:t>
      </w:r>
      <w:r>
        <w:t>))</w:t>
      </w:r>
      <w:r>
        <w:rPr/>
        <w:t xml:space="preserve"> </w:t>
      </w:r>
      <w:r>
        <w:rPr>
          <w:u w:val="single"/>
        </w:rPr>
        <w:t xml:space="preserve">$25</w:t>
      </w:r>
      <w:r>
        <w:rPr/>
        <w:t xml:space="preserve">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w:t>
      </w:r>
      <w:r>
        <w:t>((</w:t>
      </w:r>
      <w:r>
        <w:rPr>
          <w:strike/>
        </w:rPr>
        <w:t xml:space="preserve">two hundred dollars</w:t>
      </w:r>
      <w:r>
        <w:t>))</w:t>
      </w:r>
      <w:r>
        <w:rPr/>
        <w:t xml:space="preserve"> </w:t>
      </w:r>
      <w:r>
        <w:rPr>
          <w:u w:val="single"/>
        </w:rPr>
        <w:t xml:space="preserve">$200</w:t>
      </w:r>
      <w:r>
        <w:rPr/>
        <w:t xml:space="preserve">,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2020 c 152 s 3 are each amended to read as follows:</w:t>
      </w:r>
    </w:p>
    <w:p>
      <w:pPr>
        <w:spacing w:before="0" w:after="0" w:line="408" w:lineRule="exact"/>
        <w:ind w:left="0" w:right="0" w:firstLine="576"/>
        <w:jc w:val="left"/>
      </w:pPr>
      <w:r>
        <w:rPr/>
        <w:t xml:space="preserve">Each report required under RCW 42.17A.235 (1) through (4) must be certified as correct by the treasurer and the candidate and shall disclose the following, except an incidental committee only must disclose and certify as correct the information required under subsections (2)(d) and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ten largest sources of payments received, including any persons tied as the tenth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chapter;</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twenty-five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w:t>
      </w:r>
      <w:r>
        <w:t>((</w:t>
      </w:r>
      <w:r>
        <w:rPr>
          <w:strike/>
        </w:rPr>
        <w:t xml:space="preserve">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strike/>
        </w:rPr>
        <w:t xml:space="preserve">(a) The contribution is not financed in any part by a foreign national; and</w:t>
      </w:r>
    </w:p>
    <w:p>
      <w:pPr>
        <w:spacing w:before="0" w:after="0" w:line="408" w:lineRule="exact"/>
        <w:ind w:left="0" w:right="0" w:firstLine="576"/>
        <w:jc w:val="left"/>
      </w:pPr>
      <w:r>
        <w:rPr>
          <w:strike/>
        </w:rPr>
        <w:t xml:space="preserve">(b) Foreign nationals are not involved in making decisions regarding the contribution in any way;</w:t>
      </w:r>
    </w:p>
    <w:p>
      <w:pPr>
        <w:spacing w:before="0" w:after="0" w:line="408" w:lineRule="exact"/>
        <w:ind w:left="0" w:right="0" w:firstLine="576"/>
        <w:jc w:val="left"/>
      </w:pPr>
      <w:r>
        <w:rPr>
          <w:strike/>
        </w:rPr>
        <w:t xml:space="preserve">(6)</w:t>
      </w:r>
      <w:r>
        <w:t>))</w:t>
      </w:r>
      <w:r>
        <w:rPr/>
        <w:t xml:space="preserve"> The name and address of each candidate or political committee to which any transfer of funds was made, including the amounts and dates of the transfers;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RCW 42.17A.005,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w:t>
      </w:r>
      <w:r>
        <w:t>((</w:t>
      </w:r>
      <w:r>
        <w:rPr>
          <w:strike/>
        </w:rPr>
        <w:t xml:space="preserve">(7)</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name and address of any person and the amount owed for any debt with a value of more than seven hundred fifty dollars 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surplus or deficit of contributions over expenditures;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disposition made in accordance with RCW 42.17A.430 of any surplus funds; and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2020 c 152 s 4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w:t>
      </w:r>
      <w:r>
        <w:rPr>
          <w:u w:val="single"/>
        </w:rPr>
        <w:t xml:space="preserve">and</w:t>
      </w:r>
    </w:p>
    <w:p>
      <w:pPr>
        <w:spacing w:before="0" w:after="0" w:line="408" w:lineRule="exact"/>
        <w:ind w:left="0" w:right="0" w:firstLine="576"/>
        <w:jc w:val="left"/>
      </w:pPr>
      <w:r>
        <w:rPr/>
        <w:t xml:space="preserve">(i) </w:t>
      </w:r>
      <w:r>
        <w:t>((</w:t>
      </w:r>
      <w:r>
        <w:rPr>
          <w:strike/>
        </w:rPr>
        <w:t xml:space="preserve">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(j)</w:t>
      </w:r>
      <w:r>
        <w:t>))</w:t>
      </w:r>
      <w:r>
        <w:rPr/>
        <w:t xml:space="preserve"> Any other information as the commission may prescribe by rule in keeping with the policies and purposes of this chapter.</w:t>
      </w:r>
    </w:p>
    <w:p>
      <w:pPr>
        <w:spacing w:before="0" w:after="0" w:line="408" w:lineRule="exact"/>
        <w:ind w:left="0" w:right="0" w:firstLine="576"/>
        <w:jc w:val="left"/>
      </w:pPr>
      <w:r>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w:t>
      </w:r>
      <w:r>
        <w:t>))</w:t>
      </w:r>
      <w:r>
        <w:rPr/>
        <w:t xml:space="preserve"> </w:t>
      </w:r>
      <w:r>
        <w:rPr>
          <w:u w:val="single"/>
        </w:rPr>
        <w:t xml:space="preserve">$100</w:t>
      </w:r>
      <w:r>
        <w:rPr/>
        <w:t xml:space="preserve">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w:t>
      </w:r>
      <w:r>
        <w:rPr>
          <w:u w:val="single"/>
        </w:rPr>
        <w:t xml:space="preserve">(a)</w:t>
      </w:r>
      <w:r>
        <w:rPr/>
        <w:t xml:space="preserve">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On the </w:t>
      </w:r>
      <w:r>
        <w:t>((</w:t>
      </w:r>
      <w:r>
        <w:rPr>
          <w:strike/>
        </w:rPr>
        <w:t xml:space="preserve">twenty-first day and the seventh</w:t>
      </w:r>
      <w:r>
        <w:t>))</w:t>
      </w:r>
      <w:r>
        <w:rPr/>
        <w:t xml:space="preserve"> </w:t>
      </w:r>
      <w:r>
        <w:rPr>
          <w:u w:val="single"/>
        </w:rPr>
        <w:t xml:space="preserve">34th day, the 20th day, and the sixth</w:t>
      </w:r>
      <w:r>
        <w:rPr/>
        <w:t xml:space="preserve"> day preceding the date </w:t>
      </w:r>
      <w:r>
        <w:t>((</w:t>
      </w:r>
      <w:r>
        <w:rPr>
          <w:strike/>
        </w:rPr>
        <w:t xml:space="preserve">on which</w:t>
      </w:r>
      <w:r>
        <w:t>))</w:t>
      </w:r>
      <w:r>
        <w:rPr/>
        <w:t xml:space="preserve"> </w:t>
      </w:r>
      <w:r>
        <w:rPr>
          <w:u w:val="single"/>
        </w:rPr>
        <w:t xml:space="preserve">of</w:t>
      </w:r>
      <w:r>
        <w:rPr/>
        <w:t xml:space="preserve"> the </w:t>
      </w:r>
      <w:r>
        <w:rPr>
          <w:u w:val="single"/>
        </w:rPr>
        <w:t xml:space="preserve">general</w:t>
      </w:r>
      <w:r>
        <w:rPr/>
        <w:t xml:space="preserve"> election </w:t>
      </w:r>
      <w:r>
        <w:t>((</w:t>
      </w:r>
      <w:r>
        <w:rPr>
          <w:strike/>
        </w:rPr>
        <w:t xml:space="preserve">is held</w:t>
      </w:r>
      <w:r>
        <w:t>))</w:t>
      </w:r>
      <w:r>
        <w:rPr/>
        <w:t xml:space="preserve">;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 On the 20th day and the sixth day preceding a primary or special election;</w:t>
      </w:r>
    </w:p>
    <w:p>
      <w:pPr>
        <w:spacing w:before="0" w:after="0" w:line="408" w:lineRule="exact"/>
        <w:ind w:left="0" w:right="0" w:firstLine="576"/>
        <w:jc w:val="left"/>
      </w:pPr>
      <w:r>
        <w:rPr>
          <w:u w:val="single"/>
        </w:rPr>
        <w:t xml:space="preserve">(iii)</w:t>
      </w:r>
      <w:r>
        <w:rPr/>
        <w:t xml:space="preserve">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w:t>
      </w:r>
      <w:r>
        <w:t>((</w:t>
      </w:r>
      <w:r>
        <w:rPr>
          <w:strike/>
        </w:rPr>
        <w:t xml:space="preserve">However, the</w:t>
      </w:r>
      <w:r>
        <w:t>))</w:t>
      </w:r>
    </w:p>
    <w:p>
      <w:pPr>
        <w:spacing w:before="0" w:after="0" w:line="408" w:lineRule="exact"/>
        <w:ind w:left="0" w:right="0" w:firstLine="576"/>
        <w:jc w:val="left"/>
      </w:pPr>
      <w:r>
        <w:rPr>
          <w:u w:val="single"/>
        </w:rPr>
        <w:t xml:space="preserve">(b)(i) The</w:t>
      </w:r>
      <w:r>
        <w:rPr/>
        <w:t xml:space="preserv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(a) of this subsection (3)</w:t>
      </w:r>
      <w:r>
        <w:t>))</w:t>
      </w:r>
      <w:r>
        <w:rPr/>
        <w:t xml:space="preserve"> </w:t>
      </w:r>
      <w:r>
        <w:rPr>
          <w:u w:val="single"/>
        </w:rPr>
        <w:t xml:space="preserve">(ii) If no further reports are required to be filed, the last report required to be filed</w:t>
      </w:r>
      <w:r>
        <w:rPr/>
        <w:t xml:space="preserve">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w:t>
      </w:r>
      <w:r>
        <w:t>((</w:t>
      </w:r>
      <w:r>
        <w:rPr>
          <w:strike/>
        </w:rPr>
        <w:t xml:space="preserve">fifty dollars</w:t>
      </w:r>
      <w:r>
        <w:t>))</w:t>
      </w:r>
      <w:r>
        <w:rPr/>
        <w:t xml:space="preserve"> </w:t>
      </w:r>
      <w:r>
        <w:rPr>
          <w:u w:val="single"/>
        </w:rPr>
        <w:t xml:space="preserve">$50</w:t>
      </w:r>
      <w:r>
        <w:rPr/>
        <w:t xml:space="preserve">,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w:t>
      </w:r>
      <w:r>
        <w:rPr>
          <w:u w:val="single"/>
        </w:rPr>
        <w:t xml:space="preserve">and</w:t>
      </w:r>
    </w:p>
    <w:p>
      <w:pPr>
        <w:spacing w:before="0" w:after="0" w:line="408" w:lineRule="exact"/>
        <w:ind w:left="0" w:right="0" w:firstLine="576"/>
        <w:jc w:val="left"/>
      </w:pPr>
      <w:r>
        <w:rPr/>
        <w:t xml:space="preserve">(d) </w:t>
      </w:r>
      <w:r>
        <w:t>((</w:t>
      </w:r>
      <w:r>
        <w:rPr>
          <w:strike/>
        </w:rPr>
        <w:t xml:space="preserve">A statement from the person making an independent expenditure that:</w:t>
      </w:r>
    </w:p>
    <w:p>
      <w:pPr>
        <w:spacing w:before="0" w:after="0" w:line="408" w:lineRule="exact"/>
        <w:ind w:left="0" w:right="0" w:firstLine="576"/>
        <w:jc w:val="left"/>
      </w:pPr>
      <w:r>
        <w:rPr>
          <w:strike/>
        </w:rPr>
        <w:t xml:space="preserve">(i) The expenditure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expenditure in any way; and</w:t>
      </w:r>
    </w:p>
    <w:p>
      <w:pPr>
        <w:spacing w:before="0" w:after="0" w:line="408" w:lineRule="exact"/>
        <w:ind w:left="0" w:right="0" w:firstLine="576"/>
        <w:jc w:val="left"/>
      </w:pPr>
      <w:r>
        <w:rPr>
          <w:strike/>
        </w:rPr>
        <w:t xml:space="preserve">(e)</w:t>
      </w:r>
      <w:r>
        <w:t>))</w:t>
      </w:r>
      <w:r>
        <w:rPr/>
        <w:t xml:space="preserv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candidate; or</w:t>
      </w:r>
    </w:p>
    <w:p>
      <w:pPr>
        <w:spacing w:before="0" w:after="0" w:line="408" w:lineRule="exact"/>
        <w:ind w:left="0" w:right="0" w:firstLine="576"/>
        <w:jc w:val="left"/>
      </w:pPr>
      <w:r>
        <w:rPr/>
        <w:t xml:space="preserve">(ii) Has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ballot proposition</w:t>
      </w:r>
      <w:r>
        <w:rPr>
          <w:u w:val="single"/>
        </w:rPr>
        <w:t xml:space="preserve">, and is not otherwise required to be reported pursuant to RCW 42.17A.225, 42.17A.235, or 42.17A.240, supporting or opposing the same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w:t>
      </w:r>
      <w:r>
        <w:t>((</w:t>
      </w:r>
      <w:r>
        <w:rPr>
          <w:strike/>
        </w:rPr>
        <w:t xml:space="preserve">each</w:t>
      </w:r>
      <w:r>
        <w:t>))</w:t>
      </w:r>
      <w:r>
        <w:rPr>
          <w:u w:val="single"/>
        </w:rPr>
        <w:t xml:space="preserve">:</w:t>
      </w:r>
    </w:p>
    <w:p>
      <w:pPr>
        <w:spacing w:before="0" w:after="0" w:line="408" w:lineRule="exact"/>
        <w:ind w:left="0" w:right="0" w:firstLine="576"/>
        <w:jc w:val="left"/>
      </w:pPr>
      <w:r>
        <w:rPr>
          <w:u w:val="single"/>
        </w:rPr>
        <w:t xml:space="preserve">(a) Each</w:t>
      </w:r>
      <w:r>
        <w:rPr/>
        <w:t xml:space="preserve"> subsequent independent expenditure of any size supporting or opposing the same candidate who was the subject of the previous independent expenditure, supporting or opposing that candidate's opponent</w:t>
      </w:r>
      <w:r>
        <w:t>((</w:t>
      </w:r>
      <w:r>
        <w:rPr>
          <w:strike/>
        </w:rPr>
        <w:t xml:space="preserve">, or, in the case of a</w:t>
      </w:r>
      <w:r>
        <w:t>))</w:t>
      </w:r>
      <w:r>
        <w:rPr>
          <w:u w:val="single"/>
        </w:rPr>
        <w:t xml:space="preserve">; or</w:t>
      </w:r>
    </w:p>
    <w:p>
      <w:pPr>
        <w:spacing w:before="0" w:after="0" w:line="408" w:lineRule="exact"/>
        <w:ind w:left="0" w:right="0" w:firstLine="576"/>
        <w:jc w:val="left"/>
      </w:pPr>
      <w:r>
        <w:rPr>
          <w:u w:val="single"/>
        </w:rPr>
        <w:t xml:space="preserve">(b) Each</w:t>
      </w:r>
      <w:r>
        <w:rPr/>
        <w:t xml:space="preserve"> subsequent expenditure of any size made in support of or in opposition to </w:t>
      </w:r>
      <w:r>
        <w:t>((</w:t>
      </w:r>
      <w:r>
        <w:rPr>
          <w:strike/>
        </w:rPr>
        <w:t xml:space="preserve">a</w:t>
      </w:r>
      <w:r>
        <w:t>))</w:t>
      </w:r>
      <w:r>
        <w:rPr/>
        <w:t xml:space="preserve"> </w:t>
      </w:r>
      <w:r>
        <w:rPr>
          <w:u w:val="single"/>
        </w:rPr>
        <w:t xml:space="preserve">the same</w:t>
      </w:r>
      <w:r>
        <w:rPr/>
        <w:t xml:space="preserve"> ballot proposition </w:t>
      </w:r>
      <w:r>
        <w:rPr>
          <w:u w:val="single"/>
        </w:rPr>
        <w:t xml:space="preserve">that was the subject of the previous expenditure, and is</w:t>
      </w:r>
      <w:r>
        <w:rPr/>
        <w:t xml:space="preserve"> not otherwise required to be reported pursuant to RCW 42.17A.225, 42.17A.235, or 42.17A.240</w:t>
      </w:r>
      <w:r>
        <w:t>((</w:t>
      </w:r>
      <w:r>
        <w:rPr>
          <w:strike/>
        </w:rPr>
        <w:t xml:space="preserve">, supporting or opposing the same ballot proposition that was the subject of the previous expenditure</w:t>
      </w:r>
      <w:r>
        <w:t>))</w:t>
      </w:r>
      <w:r>
        <w:rPr/>
        <w:t xml:space="preserv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w:t>
      </w:r>
      <w:r>
        <w:rPr>
          <w:u w:val="single"/>
        </w:rPr>
        <w:t xml:space="preserve">and</w:t>
      </w:r>
    </w:p>
    <w:p>
      <w:pPr>
        <w:spacing w:before="0" w:after="0" w:line="408" w:lineRule="exact"/>
        <w:ind w:left="0" w:right="0" w:firstLine="576"/>
        <w:jc w:val="left"/>
      </w:pPr>
      <w:r>
        <w:rPr/>
        <w:t xml:space="preserve">(g) </w:t>
      </w:r>
      <w:r>
        <w:t>((</w:t>
      </w:r>
      <w:r>
        <w:rPr>
          <w:strike/>
        </w:rPr>
        <w:t xml:space="preserve">A statement from the sponsor that:</w:t>
      </w:r>
    </w:p>
    <w:p>
      <w:pPr>
        <w:spacing w:before="0" w:after="0" w:line="408" w:lineRule="exact"/>
        <w:ind w:left="0" w:right="0" w:firstLine="576"/>
        <w:jc w:val="left"/>
      </w:pPr>
      <w:r>
        <w:rPr>
          <w:strike/>
        </w:rPr>
        <w:t xml:space="preserve">(i) The political advertising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political advertising in any way; and</w:t>
      </w:r>
    </w:p>
    <w:p>
      <w:pPr>
        <w:spacing w:before="0" w:after="0" w:line="408" w:lineRule="exact"/>
        <w:ind w:left="0" w:right="0" w:firstLine="576"/>
        <w:jc w:val="left"/>
      </w:pPr>
      <w:r>
        <w:rPr>
          <w:strike/>
        </w:rPr>
        <w:t xml:space="preserve">(h)</w:t>
      </w:r>
      <w:r>
        <w:t>))</w:t>
      </w:r>
      <w:r>
        <w:rPr/>
        <w:t xml:space="preserve">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w:t>
      </w:r>
      <w:r>
        <w:rPr>
          <w:u w:val="single"/>
        </w:rPr>
        <w:t xml:space="preserve">, except as otherwise provided in this section</w:t>
      </w:r>
      <w:r>
        <w:rPr/>
        <w:t xml:space="preserve">.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w:t>
      </w:r>
      <w:r>
        <w:t>((</w:t>
      </w:r>
      <w:r>
        <w:rPr>
          <w:strike/>
        </w:rPr>
        <w:t xml:space="preserve">one thousand dollars or more</w:t>
      </w:r>
      <w:r>
        <w:t>))</w:t>
      </w:r>
      <w:r>
        <w:rPr/>
        <w:t xml:space="preserve"> </w:t>
      </w:r>
      <w:r>
        <w:rPr>
          <w:u w:val="single"/>
        </w:rPr>
        <w:t xml:space="preserve">more than the contribution limit to a candidate for state officer other than legislative office, as provided in RCW 42.17A.405(2)</w:t>
      </w:r>
      <w:r>
        <w:rPr/>
        <w:t xml:space="preserve">, is from a single person or entity, and is received during </w:t>
      </w:r>
      <w:r>
        <w:t>((</w:t>
      </w:r>
      <w:r>
        <w:rPr>
          <w:strike/>
        </w:rPr>
        <w:t xml:space="preserve">a special reporting period</w:t>
      </w:r>
      <w:r>
        <w:t>))</w:t>
      </w:r>
      <w:r>
        <w:rPr/>
        <w:t xml:space="preserve"> </w:t>
      </w:r>
      <w:r>
        <w:rPr>
          <w:u w:val="single"/>
        </w:rPr>
        <w:t xml:space="preserve">the period from the beginning of the last full month preceding an election in which the treasurer's committee is participating, and concluding the day before that election</w:t>
      </w:r>
      <w:r>
        <w:rPr/>
        <w:t xml:space="preserve">.</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w:t>
      </w:r>
      <w:r>
        <w:t>((</w:t>
      </w:r>
      <w:r>
        <w:rPr>
          <w:strike/>
        </w:rPr>
        <w:t xml:space="preserve">one thousand dollars or more during a special reporting period</w:t>
      </w:r>
      <w:r>
        <w:t>))</w:t>
      </w:r>
      <w:r>
        <w:rPr/>
        <w:t xml:space="preserve"> </w:t>
      </w:r>
      <w:r>
        <w:rPr>
          <w:u w:val="single"/>
        </w:rPr>
        <w:t xml:space="preserve">more than the contribution limit to a candidate for state office other than legislative office, as provided in RCW 42.17A.405(2), during the same special reporting period as set forth in subsection (1) of this section</w:t>
      </w:r>
      <w:r>
        <w:rPr/>
        <w:t xml:space="preserve">.</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w:t>
      </w:r>
      <w:r>
        <w:t>((</w:t>
      </w:r>
      <w:r>
        <w:rPr>
          <w:strike/>
        </w:rPr>
        <w:t xml:space="preserve">Any</w:t>
      </w:r>
      <w:r>
        <w:t>))</w:t>
      </w:r>
      <w:r>
        <w:rPr/>
        <w:t xml:space="preserve"> </w:t>
      </w:r>
      <w:r>
        <w:rPr>
          <w:u w:val="single"/>
        </w:rPr>
        <w:t xml:space="preserve">After a special report is filed as provided under subsection (1) or (2) of this section, an additional special report must be filed for any</w:t>
      </w:r>
      <w:r>
        <w:rPr/>
        <w:t xml:space="preserve"> subsequent contribution of any size made to or received from the same person or entity during the special reporting period </w:t>
      </w:r>
      <w:r>
        <w:t>((</w:t>
      </w:r>
      <w:r>
        <w:rPr>
          <w:strike/>
        </w:rPr>
        <w:t xml:space="preserve">must also be reported</w:t>
      </w:r>
      <w:r>
        <w:t>))</w:t>
      </w:r>
      <w:r>
        <w:rPr/>
        <w:t xml:space="preserve">.</w:t>
      </w:r>
    </w:p>
    <w:p>
      <w:pPr>
        <w:spacing w:before="0" w:after="0" w:line="408" w:lineRule="exact"/>
        <w:ind w:left="0" w:right="0" w:firstLine="576"/>
        <w:jc w:val="left"/>
      </w:pPr>
      <w:r>
        <w:rPr/>
        <w:t xml:space="preserve">(4) </w:t>
      </w:r>
      <w:r>
        <w:t>((</w:t>
      </w:r>
      <w:r>
        <w:rPr>
          <w:strike/>
        </w:rPr>
        <w:t xml:space="preserve">Special reporting periods, for purposes of this section, include:</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 The period twenty-one days preceding a general election;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strike/>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strike/>
        </w:rPr>
        <w:t xml:space="preserve">(6)</w:t>
      </w:r>
      <w:r>
        <w:t>))</w:t>
      </w:r>
      <w:r>
        <w:rPr/>
        <w:t xml:space="preserve">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w:t>
      </w:r>
      <w:r>
        <w:t>((</w:t>
      </w:r>
      <w:r>
        <w:rPr>
          <w:strike/>
        </w:rPr>
        <w:t xml:space="preserve">of one thousand dollars or more</w:t>
      </w:r>
      <w:r>
        <w:t>))</w:t>
      </w:r>
      <w:r>
        <w:rPr/>
        <w:t xml:space="preserve"> is received by the candidate or treasurer;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received by the candidate or treasurer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is made;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of contributions made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to the same person or entity is made.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w:t>
      </w:r>
      <w:r>
        <w:rPr>
          <w:u w:val="single"/>
        </w:rPr>
        <w:t xml:space="preserve">and</w:t>
      </w:r>
    </w:p>
    <w:p>
      <w:pPr>
        <w:spacing w:before="0" w:after="0" w:line="408" w:lineRule="exact"/>
        <w:ind w:left="0" w:right="0" w:firstLine="576"/>
        <w:jc w:val="left"/>
      </w:pPr>
      <w:r>
        <w:rPr/>
        <w:t xml:space="preserve">(e) </w:t>
      </w:r>
      <w:r>
        <w:t>((</w:t>
      </w:r>
      <w:r>
        <w:rPr>
          <w:strike/>
        </w:rPr>
        <w:t xml:space="preserve">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strike/>
        </w:rPr>
        <w:t xml:space="preserve">(i) The contribution is not financed in any part by a foreign national; and</w:t>
      </w:r>
    </w:p>
    <w:p>
      <w:pPr>
        <w:spacing w:before="0" w:after="0" w:line="408" w:lineRule="exact"/>
        <w:ind w:left="0" w:right="0" w:firstLine="576"/>
        <w:jc w:val="left"/>
      </w:pPr>
      <w:r>
        <w:rPr>
          <w:strike/>
        </w:rPr>
        <w:t xml:space="preserve">(ii) Foreign nationals are not involved in making decisions regarding the contribution in any way; and</w:t>
      </w:r>
    </w:p>
    <w:p>
      <w:pPr>
        <w:spacing w:before="0" w:after="0" w:line="408" w:lineRule="exact"/>
        <w:ind w:left="0" w:right="0" w:firstLine="576"/>
        <w:jc w:val="left"/>
      </w:pPr>
      <w:r>
        <w:rPr>
          <w:strike/>
        </w:rPr>
        <w:t xml:space="preserve">(f)</w:t>
      </w:r>
      <w:r>
        <w:t>))</w:t>
      </w:r>
      <w:r>
        <w:rPr/>
        <w:t xml:space="preserve"> Any other information the commission may by rule require.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Contributions reported under this section shall also be reported as required by other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The commission shall prepare daily a summary of the special reports made under this section and RCW 42.17A.625.</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2020 c 152 s 8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 </w:t>
      </w:r>
      <w:r>
        <w:rPr>
          <w:u w:val="single"/>
        </w:rPr>
        <w:t xml:space="preserve">and</w:t>
      </w:r>
    </w:p>
    <w:p>
      <w:pPr>
        <w:spacing w:before="0" w:after="0" w:line="408" w:lineRule="exact"/>
        <w:ind w:left="0" w:right="0" w:firstLine="576"/>
        <w:jc w:val="left"/>
      </w:pPr>
      <w:r>
        <w:rPr/>
        <w:t xml:space="preserve">(iii) </w:t>
      </w:r>
      <w:r>
        <w:t>((</w:t>
      </w:r>
      <w:r>
        <w:rPr>
          <w:strike/>
        </w:rPr>
        <w:t xml:space="preserve">A statement from the sponsor that:</w:t>
      </w:r>
    </w:p>
    <w:p>
      <w:pPr>
        <w:spacing w:before="0" w:after="0" w:line="408" w:lineRule="exact"/>
        <w:ind w:left="0" w:right="0" w:firstLine="576"/>
        <w:jc w:val="left"/>
      </w:pPr>
      <w:r>
        <w:rPr>
          <w:strike/>
        </w:rPr>
        <w:t xml:space="preserve">(A) The electioneering communication is not financed in any part by a foreign national; and</w:t>
      </w:r>
    </w:p>
    <w:p>
      <w:pPr>
        <w:spacing w:before="0" w:after="0" w:line="408" w:lineRule="exact"/>
        <w:ind w:left="0" w:right="0" w:firstLine="576"/>
        <w:jc w:val="left"/>
      </w:pPr>
      <w:r>
        <w:rPr>
          <w:strike/>
        </w:rPr>
        <w:t xml:space="preserve">(B) Foreign nationals are not involved in making decisions regarding the electioneering communication in any way; and</w:t>
      </w:r>
    </w:p>
    <w:p>
      <w:pPr>
        <w:spacing w:before="0" w:after="0" w:line="408" w:lineRule="exact"/>
        <w:ind w:left="0" w:right="0" w:firstLine="576"/>
        <w:jc w:val="left"/>
      </w:pPr>
      <w:r>
        <w:rPr>
          <w:strike/>
        </w:rPr>
        <w:t xml:space="preserve">(iv)</w:t>
      </w:r>
      <w:r>
        <w:t>))</w:t>
      </w:r>
      <w:r>
        <w:rPr/>
        <w:t xml:space="preserve">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twenty-four hours of, or on the first working day after, the date the electioneering communication is broadcast, transmitted, mailed, erected, distributed, digitally or otherwise,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42.17A.235, 42.17A.240, and 42.17A.255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and 42.17A.260.</w:t>
      </w:r>
    </w:p>
    <w:p>
      <w:pPr>
        <w:spacing w:before="0" w:after="0" w:line="408" w:lineRule="exact"/>
        <w:ind w:left="0" w:right="0" w:firstLine="576"/>
        <w:jc w:val="left"/>
      </w:pPr>
      <w:r>
        <w:rPr/>
        <w:t xml:space="preserve">(5) Failure of any sponsor to report electronically under this section shall be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shall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Any corporation making an independent expenditure or contributing to a political committee, incidental committee, or candidate shall, within seven business days after making the expenditure or contribution, file with the commission a statement of certification signed by its chief executive officer under penalty of perjury avowing that after due inquiry, the corporation was not a foreign-influenced corporation on the date the independent expenditure or contribution was made. The corporation shall also provide a copy of the statement of certification to any committee or candidate to which it makes a contribution.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418</w:t>
      </w:r>
      <w:r>
        <w:rPr/>
        <w:t xml:space="preserve"> (Foreign nationals</w:t>
      </w:r>
      <w:r>
        <w:rPr>
          <w:rFonts w:ascii="Times New Roman" w:hAnsi="Times New Roman"/>
        </w:rPr>
        <w:t xml:space="preserve">—</w:t>
      </w:r>
      <w:r>
        <w:rPr/>
        <w:t xml:space="preserve">Contribution certification) and 2020 c 152 s 10 are each repealed.</w:t>
      </w:r>
    </w:p>
    <w:p/>
    <w:p>
      <w:pPr>
        <w:jc w:val="center"/>
      </w:pPr>
      <w:r>
        <w:rPr>
          <w:b/>
        </w:rPr>
        <w:t>--- END ---</w:t>
      </w:r>
    </w:p>
    <w:sectPr>
      <w:pgNumType w:start="1"/>
      <w:footerReference xmlns:r="http://schemas.openxmlformats.org/officeDocument/2006/relationships" r:id="R682fe51320c549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b44c4f93b45d5" /><Relationship Type="http://schemas.openxmlformats.org/officeDocument/2006/relationships/footer" Target="/word/footer1.xml" Id="R682fe51320c54989" /></Relationships>
</file>