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6d9bd06924942" /></Relationships>
</file>

<file path=word/document.xml><?xml version="1.0" encoding="utf-8"?>
<w:document xmlns:w="http://schemas.openxmlformats.org/wordprocessingml/2006/main">
  <w:body>
    <w:p>
      <w:r>
        <w:t>S-0497.1</w:t>
      </w:r>
    </w:p>
    <w:p>
      <w:pPr>
        <w:jc w:val="center"/>
      </w:pPr>
      <w:r>
        <w:t>_______________________________________________</w:t>
      </w:r>
    </w:p>
    <w:p/>
    <w:p>
      <w:pPr>
        <w:jc w:val="center"/>
      </w:pPr>
      <w:r>
        <w:rPr>
          <w:b/>
        </w:rPr>
        <w:t>SENATE BILL 5250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Frame, Hasegawa, Holy, Hunt, Kuderer, Lovelett, Lovick, Nguyen, Nobles, Randall, Wagoner, and C. Wilson</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senior and disabled veterans property tax exemption; amending RCW 84.36.383;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2021 c 220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w:t>
      </w:r>
      <w:r>
        <w:rPr>
          <w:u w:val="single"/>
        </w:rPr>
        <w:t xml:space="preserve">Costs related to health care coverage through the federal employees health benefits program under Title 10 U.S.C. Sec. 110ss;</w:t>
      </w:r>
    </w:p>
    <w:p>
      <w:pPr>
        <w:spacing w:before="0" w:after="0" w:line="408" w:lineRule="exact"/>
        <w:ind w:left="0" w:right="0" w:firstLine="576"/>
        <w:jc w:val="left"/>
      </w:pPr>
      <w:r>
        <w:rPr>
          <w:u w:val="single"/>
        </w:rPr>
        <w:t xml:space="preserve">(f)</w:t>
      </w:r>
      <w:r>
        <w:rPr/>
        <w:t xml:space="preserve"> Durable medical equipment, mobility enhancing equipment, medically prescribed oxygen, and prosthetic devices as defined in RCW 82.08.0283;</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Long-term care insurance as defined in RCW 48.84.020;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Cost-sharing amounts as defined in RCW 48.43.005;</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Nebulizers as defined in RCW 82.08.803;</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Ostomic items as defined in RCW 82.08.804;</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Insulin for human use;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Kidney dialysis devices;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Disposable devices used to deliver drugs for human use as defined in RCW 82.08.935.</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 thousand dollars</w:t>
      </w:r>
      <w:r>
        <w:t>))</w:t>
      </w:r>
      <w:r>
        <w:rPr/>
        <w:t xml:space="preserve"> </w:t>
      </w:r>
      <w:r>
        <w:rPr>
          <w:u w:val="single"/>
        </w:rPr>
        <w:t xml:space="preserve">$30,000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w:t>
      </w:r>
      <w:r>
        <w:t>((</w:t>
      </w:r>
      <w:r>
        <w:rPr>
          <w:strike/>
        </w:rPr>
        <w:t xml:space="preserve">forty-five</w:t>
      </w:r>
      <w:r>
        <w:t>))</w:t>
      </w:r>
      <w:r>
        <w:rPr/>
        <w:t xml:space="preserve"> </w:t>
      </w:r>
      <w:r>
        <w:rPr>
          <w:u w:val="single"/>
        </w:rPr>
        <w:t xml:space="preserve">50</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thirty-five thousand dollars</w:t>
      </w:r>
      <w:r>
        <w:t>))</w:t>
      </w:r>
      <w:r>
        <w:rPr/>
        <w:t xml:space="preserve"> </w:t>
      </w:r>
      <w:r>
        <w:rPr>
          <w:u w:val="single"/>
        </w:rPr>
        <w:t xml:space="preserve">$35,000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w:t>
      </w:r>
      <w:r>
        <w:t>((</w:t>
      </w:r>
      <w:r>
        <w:rPr>
          <w:strike/>
        </w:rPr>
        <w:t xml:space="preserve">fifty-five</w:t>
      </w:r>
      <w:r>
        <w:t>))</w:t>
      </w:r>
      <w:r>
        <w:rPr/>
        <w:t xml:space="preserve"> </w:t>
      </w:r>
      <w:r>
        <w:rPr>
          <w:u w:val="single"/>
        </w:rPr>
        <w:t xml:space="preserve">60</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forty thousand dollars</w:t>
      </w:r>
      <w:r>
        <w:t>))</w:t>
      </w:r>
      <w:r>
        <w:rPr/>
        <w:t xml:space="preserve"> </w:t>
      </w:r>
      <w:r>
        <w:rPr>
          <w:u w:val="single"/>
        </w:rPr>
        <w:t xml:space="preserve">$40,000</w:t>
      </w:r>
      <w:r>
        <w:rPr/>
        <w:t xml:space="preserve">;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w:t>
      </w:r>
      <w:r>
        <w:t>((</w:t>
      </w:r>
      <w:r>
        <w:rPr>
          <w:strike/>
        </w:rPr>
        <w:t xml:space="preserve">sixty-five</w:t>
      </w:r>
      <w:r>
        <w:t>))</w:t>
      </w:r>
      <w:r>
        <w:rPr/>
        <w:t xml:space="preserve"> </w:t>
      </w:r>
      <w:r>
        <w:rPr>
          <w:u w:val="single"/>
        </w:rPr>
        <w:t xml:space="preserve">70</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98abf284005549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d73628ddc246e4" /><Relationship Type="http://schemas.openxmlformats.org/officeDocument/2006/relationships/footer" Target="/word/footer1.xml" Id="R98abf28400554996" /></Relationships>
</file>