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0b46b21a8a4bd8" /></Relationships>
</file>

<file path=word/document.xml><?xml version="1.0" encoding="utf-8"?>
<w:document xmlns:w="http://schemas.openxmlformats.org/wordprocessingml/2006/main">
  <w:body>
    <w:p>
      <w:r>
        <w:t>S-0541.1</w:t>
      </w:r>
    </w:p>
    <w:p>
      <w:pPr>
        <w:jc w:val="center"/>
      </w:pPr>
      <w:r>
        <w:t>_______________________________________________</w:t>
      </w:r>
    </w:p>
    <w:p/>
    <w:p>
      <w:pPr>
        <w:jc w:val="center"/>
      </w:pPr>
      <w:r>
        <w:rPr>
          <w:b/>
        </w:rPr>
        <w:t>SUBSTITUTE SENATE BILL 5151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Valdez, Hunt, Nguyen, and Nobles; by request of Secretary of State)</w:t>
      </w:r>
    </w:p>
    <w:p/>
    <w:p>
      <w:r>
        <w:rPr>
          <w:t xml:space="preserve">READ FIRST TIME 01/23/23.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executive team of the office of the secretary of state by adding signing authority to the chief of staff position; amending RCW 43.07.020;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020</w:t>
      </w:r>
      <w:r>
        <w:rPr/>
        <w:t xml:space="preserve"> and 2009 c 549 s 5025 are each amended to read as follows:</w:t>
      </w:r>
    </w:p>
    <w:p>
      <w:pPr>
        <w:spacing w:before="0" w:after="0" w:line="408" w:lineRule="exact"/>
        <w:ind w:left="0" w:right="0" w:firstLine="576"/>
        <w:jc w:val="left"/>
      </w:pPr>
      <w:r>
        <w:rPr/>
        <w:t xml:space="preserve">The secretary of state may have one assistant secretary of state </w:t>
      </w:r>
      <w:r>
        <w:t>((</w:t>
      </w:r>
      <w:r>
        <w:rPr>
          <w:strike/>
        </w:rPr>
        <w:t xml:space="preserve">and</w:t>
      </w:r>
      <w:r>
        <w:t>))</w:t>
      </w:r>
      <w:r>
        <w:rPr>
          <w:u w:val="single"/>
        </w:rPr>
        <w:t xml:space="preserve">,</w:t>
      </w:r>
      <w:r>
        <w:rPr/>
        <w:t xml:space="preserve"> one deputy secretary of state</w:t>
      </w:r>
      <w:r>
        <w:rPr>
          <w:u w:val="single"/>
        </w:rPr>
        <w:t xml:space="preserve">, and one chief of staff</w:t>
      </w:r>
      <w:r>
        <w:rPr/>
        <w:t xml:space="preserve"> each of whom shall </w:t>
      </w:r>
      <w:r>
        <w:rPr>
          <w:u w:val="single"/>
        </w:rPr>
        <w:t xml:space="preserve">have signing authority and</w:t>
      </w:r>
      <w:r>
        <w:rPr/>
        <w:t xml:space="preserve"> be appointed by </w:t>
      </w:r>
      <w:r>
        <w:t>((</w:t>
      </w:r>
      <w:r>
        <w:rPr>
          <w:strike/>
        </w:rPr>
        <w:t xml:space="preserve">him or her</w:t>
      </w:r>
      <w:r>
        <w:t>))</w:t>
      </w:r>
      <w:r>
        <w:rPr/>
        <w:t xml:space="preserve"> </w:t>
      </w:r>
      <w:r>
        <w:rPr>
          <w:u w:val="single"/>
        </w:rPr>
        <w:t xml:space="preserve">the secretary</w:t>
      </w:r>
      <w:r>
        <w:rPr/>
        <w:t xml:space="preserve"> in writing, and continue </w:t>
      </w:r>
      <w:r>
        <w:t>((</w:t>
      </w:r>
      <w:r>
        <w:rPr>
          <w:strike/>
        </w:rPr>
        <w:t xml:space="preserve">during his or her</w:t>
      </w:r>
      <w:r>
        <w:t>))</w:t>
      </w:r>
      <w:r>
        <w:rPr/>
        <w:t xml:space="preserve"> </w:t>
      </w:r>
      <w:r>
        <w:rPr>
          <w:u w:val="single"/>
        </w:rPr>
        <w:t xml:space="preserve">serving at the</w:t>
      </w:r>
      <w:r>
        <w:rPr/>
        <w:t xml:space="preserve"> pleasure </w:t>
      </w:r>
      <w:r>
        <w:rPr>
          <w:u w:val="single"/>
        </w:rPr>
        <w:t xml:space="preserve">of the secretary</w:t>
      </w:r>
      <w:r>
        <w:rPr/>
        <w:t xml:space="preserve">. The assistant secretary of state </w:t>
      </w:r>
      <w:r>
        <w:t>((</w:t>
      </w:r>
      <w:r>
        <w:rPr>
          <w:strike/>
        </w:rPr>
        <w:t xml:space="preserve">and</w:t>
      </w:r>
      <w:r>
        <w:t>))</w:t>
      </w:r>
      <w:r>
        <w:rPr>
          <w:u w:val="single"/>
        </w:rPr>
        <w:t xml:space="preserve">,</w:t>
      </w:r>
      <w:r>
        <w:rPr/>
        <w:t xml:space="preserve"> deputy secretary of state</w:t>
      </w:r>
      <w:r>
        <w:rPr>
          <w:u w:val="single"/>
        </w:rPr>
        <w:t xml:space="preserve">, and chief of staff</w:t>
      </w:r>
      <w:r>
        <w:rPr/>
        <w:t xml:space="preserve"> shall have the power to perform any act or duty relating to the secretary of state's office, that the secretary of state has, and the secretary of state shall be responsible for the acts of said assistant </w:t>
      </w:r>
      <w:r>
        <w:t>((</w:t>
      </w:r>
      <w:r>
        <w:rPr>
          <w:strike/>
        </w:rPr>
        <w:t xml:space="preserve">and</w:t>
      </w:r>
      <w:r>
        <w:t>))</w:t>
      </w:r>
      <w:r>
        <w:rPr>
          <w:u w:val="single"/>
        </w:rPr>
        <w:t xml:space="preserve">,</w:t>
      </w:r>
      <w:r>
        <w:rPr/>
        <w:t xml:space="preserve"> deputy</w:t>
      </w:r>
      <w:r>
        <w:rPr>
          <w:u w:val="single"/>
        </w:rPr>
        <w:t xml:space="preserve">, and chief of staff</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3bb1026f7f745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819383ac6c44db" /><Relationship Type="http://schemas.openxmlformats.org/officeDocument/2006/relationships/footer" Target="/word/footer1.xml" Id="R63bb1026f7f745c0" /></Relationships>
</file>