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02c7668bd84237" /></Relationships>
</file>

<file path=word/document.xml><?xml version="1.0" encoding="utf-8"?>
<w:document xmlns:w="http://schemas.openxmlformats.org/wordprocessingml/2006/main">
  <w:body>
    <w:p>
      <w:r>
        <w:t>S-1370.1</w:t>
      </w:r>
    </w:p>
    <w:p>
      <w:pPr>
        <w:jc w:val="center"/>
      </w:pPr>
      <w:r>
        <w:t>_______________________________________________</w:t>
      </w:r>
    </w:p>
    <w:p/>
    <w:p>
      <w:pPr>
        <w:jc w:val="center"/>
      </w:pPr>
      <w:r>
        <w:rPr>
          <w:b/>
        </w:rPr>
        <w:t>SUBSTITUTE SENATE BILL 5142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Liias, Rivers, Dhingra, Kauffman, Nobles, Trudeau, Valdez, C. Wilson, and J. Wilson; by request of Department of Health)</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account for the pharmaceutical rebate revenue generated by the purchase of medications for people living with HIV who are enrolled in the early intervention program; reenacting and amending RCW 43.79A.040;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medication for people living with HIV rebate revenue account is created in the custody of the state treasury. The early intervention program shall deposit any receipts from pharmaceutical rebates generated by the purchase of medications with federal grant funds and revenue generated from federal grant funds for any person enrolled in the early intervention program into the account. The expenditures may only be used for services defined in the grant award from the Ryan White HIV/AIDS program. Only the secretary or the secretary's designee may authorize expenditures from the account. An appropriation is not required for expenditures.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w:t>
      </w:r>
      <w:r>
        <w:rPr>
          <w:u w:val="single"/>
        </w:rPr>
        <w:t xml:space="preserve">the medication for people living with HIV rebate revenue account,</w:t>
      </w:r>
      <w:r>
        <w:rPr/>
        <w:t xml:space="preserve">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6a1dac58824143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fd85de8584ed9" /><Relationship Type="http://schemas.openxmlformats.org/officeDocument/2006/relationships/footer" Target="/word/footer1.xml" Id="R6a1dac58824143e0" /></Relationships>
</file>