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b5d6a8a8544d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2109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2109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Ryu, Eslick, Reed, and Reeves</w:t>
      </w:r>
    </w:p>
    <w:p/>
    <w:p>
      <w:r>
        <w:rPr>
          <w:t xml:space="preserve">Prefiled 01/03/24.</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permanent cosmetics; amending RCW 18.16.010, 18.16.020, 18.16.030, 18.16.050, 18.16.060, 18.16.100, 18.16.130, 18.16.170, 18.16.190, 18.16.200, 18.16.260, 18.16.290, 18.16.900, 18.300.010, 5.40.050, 18.235.020, 26.28.085, 70.54.320, 70.54.330, 70.54.340, 70.54.350, 43.24.150, and 74.08.580; reenacting and amending RCW 82.04.050; adding new sections to chapter 18.16 RCW; and providing an effective date TESTING Engrossing.</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2015 c 62 s 13 are each amended to read as follows:</w:t>
      </w:r>
    </w:p>
    <w:p>
      <w:pPr>
        <w:spacing w:before="0" w:after="0" w:line="408" w:lineRule="exact"/>
        <w:ind w:left="0" w:right="0" w:firstLine="576"/>
        <w:jc w:val="left"/>
      </w:pPr>
      <w:r>
        <w:rPr>
          <w:u w:val="single"/>
        </w:rPr>
        <w:t xml:space="preserve">(1)</w:t>
      </w:r>
      <w:r>
        <w:rPr/>
        <w:t xml:space="preserve"> The legislature recognizes that the practices of cosmetology, hair design, barbering, manicuring, </w:t>
      </w:r>
      <w:r>
        <w:t>((</w:t>
      </w:r>
      <w:r>
        <w:rPr>
          <w:strike/>
        </w:rPr>
        <w:t xml:space="preserve">and</w:t>
      </w:r>
      <w:r>
        <w:t>))</w:t>
      </w:r>
      <w:r>
        <w:rPr/>
        <w:t xml:space="preserve"> esthetics</w:t>
      </w:r>
      <w:r>
        <w:rPr>
          <w:u w:val="single"/>
        </w:rPr>
        <w:t xml:space="preserve">, and master esthetics</w:t>
      </w:r>
      <w:r>
        <w:rPr/>
        <w:t xml:space="preserve"> involve the use of tools and chemicals which may be dangerous when mixed or applied improperly, and therefore finds it necessary in the interest of the public health, safety, and welfare to regulate those practices in this state.</w:t>
      </w:r>
    </w:p>
    <w:p>
      <w:pPr>
        <w:spacing w:before="0" w:after="0" w:line="408" w:lineRule="exact"/>
        <w:ind w:left="0" w:right="0" w:firstLine="576"/>
        <w:jc w:val="left"/>
      </w:pPr>
      <w:r>
        <w:rPr>
          <w:u w:val="single"/>
        </w:rPr>
        <w:t xml:space="preserve">(2) The legislature further recognizes that the practice of permanent cosmetics and enhanced permanent cosmetics involves invasive procedures using needles, sharps, and instruments. This practice may be dangerous when improper sterilization techniques are used, presenting a risk of infecting clients with blood-borne pathogens including, but not limited to, HIV, hepatitis B, and hepatitis C. It is in the interest of the state's public health, safety, and welfare to establish requirements in the commercial practice of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and enhanced permanent cosmetics</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w:t>
      </w:r>
      <w:r>
        <w:rPr>
          <w:u w:val="single"/>
        </w:rPr>
        <w:t xml:space="preserve">or permanent cosmetics shop</w:t>
      </w:r>
      <w:r>
        <w:rPr/>
        <w:t xml:space="preserve">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w:t>
      </w:r>
      <w:r>
        <w:t>((</w:t>
      </w:r>
      <w:r>
        <w:rPr>
          <w:strike/>
        </w:rPr>
        <w:t xml:space="preserve">one thousand six hundred</w:t>
      </w:r>
      <w:r>
        <w:t>))</w:t>
      </w:r>
      <w:r>
        <w:rPr/>
        <w:t xml:space="preserve"> </w:t>
      </w:r>
      <w:r>
        <w:rPr>
          <w:u w:val="single"/>
        </w:rPr>
        <w:t xml:space="preserve">1,600</w:t>
      </w:r>
      <w:r>
        <w:rPr/>
        <w:t xml:space="preserve"> hours;</w:t>
      </w:r>
    </w:p>
    <w:p>
      <w:pPr>
        <w:spacing w:before="0" w:after="0" w:line="408" w:lineRule="exact"/>
        <w:ind w:left="0" w:right="0" w:firstLine="576"/>
        <w:jc w:val="left"/>
      </w:pPr>
      <w:r>
        <w:rPr/>
        <w:t xml:space="preserve">(ii) Hair design, </w:t>
      </w:r>
      <w:r>
        <w:t>((</w:t>
      </w:r>
      <w:r>
        <w:rPr>
          <w:strike/>
        </w:rPr>
        <w:t xml:space="preserve">one thousand four hundred</w:t>
      </w:r>
      <w:r>
        <w:t>))</w:t>
      </w:r>
      <w:r>
        <w:rPr/>
        <w:t xml:space="preserve"> </w:t>
      </w:r>
      <w:r>
        <w:rPr>
          <w:u w:val="single"/>
        </w:rPr>
        <w:t xml:space="preserve">1,400</w:t>
      </w:r>
      <w:r>
        <w:rPr/>
        <w:t xml:space="preserve"> hours;</w:t>
      </w:r>
    </w:p>
    <w:p>
      <w:pPr>
        <w:spacing w:before="0" w:after="0" w:line="408" w:lineRule="exact"/>
        <w:ind w:left="0" w:right="0" w:firstLine="576"/>
        <w:jc w:val="left"/>
      </w:pPr>
      <w:r>
        <w:rPr/>
        <w:t xml:space="preserve">(iii) Barber, </w:t>
      </w:r>
      <w:r>
        <w:t>((</w:t>
      </w:r>
      <w:r>
        <w:rPr>
          <w:strike/>
        </w:rPr>
        <w:t xml:space="preserve">one thousand</w:t>
      </w:r>
      <w:r>
        <w:t>))</w:t>
      </w:r>
      <w:r>
        <w:rPr/>
        <w:t xml:space="preserve"> </w:t>
      </w:r>
      <w:r>
        <w:rPr>
          <w:u w:val="single"/>
        </w:rPr>
        <w:t xml:space="preserve">1,000</w:t>
      </w:r>
      <w:r>
        <w:rPr/>
        <w:t xml:space="preserve"> hours;</w:t>
      </w:r>
    </w:p>
    <w:p>
      <w:pPr>
        <w:spacing w:before="0" w:after="0" w:line="408" w:lineRule="exact"/>
        <w:ind w:left="0" w:right="0" w:firstLine="576"/>
        <w:jc w:val="left"/>
      </w:pPr>
      <w:r>
        <w:rPr/>
        <w:t xml:space="preserve">(iv) Manicurist, </w:t>
      </w:r>
      <w:r>
        <w:t>((</w:t>
      </w:r>
      <w:r>
        <w:rPr>
          <w:strike/>
        </w:rPr>
        <w:t xml:space="preserve">six hundred</w:t>
      </w:r>
      <w:r>
        <w:t>))</w:t>
      </w:r>
      <w:r>
        <w:rPr/>
        <w:t xml:space="preserve"> </w:t>
      </w:r>
      <w:r>
        <w:rPr>
          <w:u w:val="single"/>
        </w:rPr>
        <w:t xml:space="preserve">600</w:t>
      </w:r>
      <w:r>
        <w:rPr/>
        <w:t xml:space="preserve"> hours;</w:t>
      </w:r>
    </w:p>
    <w:p>
      <w:pPr>
        <w:spacing w:before="0" w:after="0" w:line="408" w:lineRule="exact"/>
        <w:ind w:left="0" w:right="0" w:firstLine="576"/>
        <w:jc w:val="left"/>
      </w:pPr>
      <w:r>
        <w:rPr/>
        <w:t xml:space="preserve">(v) Esthetician, </w:t>
      </w:r>
      <w:r>
        <w:t>((</w:t>
      </w:r>
      <w:r>
        <w:rPr>
          <w:strike/>
        </w:rPr>
        <w:t xml:space="preserve">seven hundred fifty</w:t>
      </w:r>
      <w:r>
        <w:t>))</w:t>
      </w:r>
      <w:r>
        <w:rPr/>
        <w:t xml:space="preserve"> </w:t>
      </w:r>
      <w:r>
        <w:rPr>
          <w:u w:val="single"/>
        </w:rPr>
        <w:t xml:space="preserve">750</w:t>
      </w:r>
      <w:r>
        <w:rPr/>
        <w:t xml:space="preserve"> hours;</w:t>
      </w:r>
    </w:p>
    <w:p>
      <w:pPr>
        <w:spacing w:before="0" w:after="0" w:line="408" w:lineRule="exact"/>
        <w:ind w:left="0" w:right="0" w:firstLine="576"/>
        <w:jc w:val="left"/>
      </w:pPr>
      <w:r>
        <w:rPr/>
        <w:t xml:space="preserve">(vi) Master esthetician either:</w:t>
      </w:r>
    </w:p>
    <w:p>
      <w:pPr>
        <w:spacing w:before="0" w:after="0" w:line="408" w:lineRule="exact"/>
        <w:ind w:left="0" w:right="0" w:firstLine="576"/>
        <w:jc w:val="left"/>
      </w:pPr>
      <w:r>
        <w:rPr/>
        <w:t xml:space="preserve">(A) </w:t>
      </w:r>
      <w:r>
        <w:t>((</w:t>
      </w:r>
      <w:r>
        <w:rPr>
          <w:strike/>
        </w:rPr>
        <w:t xml:space="preserve">One thousand two hundred</w:t>
      </w:r>
      <w:r>
        <w:t>))</w:t>
      </w:r>
      <w:r>
        <w:rPr/>
        <w:t xml:space="preserve"> </w:t>
      </w:r>
      <w:r>
        <w:rPr>
          <w:u w:val="single"/>
        </w:rPr>
        <w:t xml:space="preserve">1,200</w:t>
      </w:r>
      <w:r>
        <w:rPr/>
        <w:t xml:space="preserve"> hours; or</w:t>
      </w:r>
    </w:p>
    <w:p>
      <w:pPr>
        <w:spacing w:before="0" w:after="0" w:line="408" w:lineRule="exact"/>
        <w:ind w:left="0" w:right="0" w:firstLine="576"/>
        <w:jc w:val="left"/>
      </w:pPr>
      <w:r>
        <w:rPr/>
        <w:t xml:space="preserve">(B) Esthetician licensure plus </w:t>
      </w:r>
      <w:r>
        <w:t>((</w:t>
      </w:r>
      <w:r>
        <w:rPr>
          <w:strike/>
        </w:rPr>
        <w:t xml:space="preserve">four hundred fifty</w:t>
      </w:r>
      <w:r>
        <w:t>))</w:t>
      </w:r>
      <w:r>
        <w:rPr/>
        <w:t xml:space="preserve"> </w:t>
      </w:r>
      <w:r>
        <w:rPr>
          <w:u w:val="single"/>
        </w:rPr>
        <w:t xml:space="preserve">450</w:t>
      </w:r>
      <w:r>
        <w:rPr/>
        <w:t xml:space="preserve"> hours of training;</w:t>
      </w:r>
    </w:p>
    <w:p>
      <w:pPr>
        <w:spacing w:before="0" w:after="0" w:line="408" w:lineRule="exact"/>
        <w:ind w:left="0" w:right="0" w:firstLine="576"/>
        <w:jc w:val="left"/>
      </w:pPr>
      <w:r>
        <w:t>((</w:t>
      </w:r>
      <w:r>
        <w:rPr>
          <w:strike/>
        </w:rPr>
        <w:t xml:space="preserve">(vi) [(vii)]</w:t>
      </w:r>
      <w:r>
        <w:t>))</w:t>
      </w:r>
      <w:r>
        <w:rPr/>
        <w:t xml:space="preserve"> </w:t>
      </w:r>
      <w:r>
        <w:rPr>
          <w:u w:val="single"/>
        </w:rPr>
        <w:t xml:space="preserve">(vii) Permanent cosmetics artist, 100 hours;</w:t>
      </w:r>
    </w:p>
    <w:p>
      <w:pPr>
        <w:spacing w:before="0" w:after="0" w:line="408" w:lineRule="exact"/>
        <w:ind w:left="0" w:right="0" w:firstLine="576"/>
        <w:jc w:val="left"/>
      </w:pPr>
      <w:r>
        <w:rPr>
          <w:u w:val="single"/>
        </w:rPr>
        <w:t xml:space="preserve">(viii) Enhanced permanent cosmetics artist either:</w:t>
      </w:r>
    </w:p>
    <w:p>
      <w:pPr>
        <w:spacing w:before="0" w:after="0" w:line="408" w:lineRule="exact"/>
        <w:ind w:left="0" w:right="0" w:firstLine="576"/>
        <w:jc w:val="left"/>
      </w:pPr>
      <w:r>
        <w:rPr>
          <w:u w:val="single"/>
        </w:rPr>
        <w:t xml:space="preserve">(A) 200 hours; or</w:t>
      </w:r>
    </w:p>
    <w:p>
      <w:pPr>
        <w:spacing w:before="0" w:after="0" w:line="408" w:lineRule="exact"/>
        <w:ind w:left="0" w:right="0" w:firstLine="576"/>
        <w:jc w:val="left"/>
      </w:pPr>
      <w:r>
        <w:rPr>
          <w:u w:val="single"/>
        </w:rPr>
        <w:t xml:space="preserve">(B) 300 hours for a scope of practice that includes performance of corrective procedures; and</w:t>
      </w:r>
    </w:p>
    <w:p>
      <w:pPr>
        <w:spacing w:before="0" w:after="0" w:line="408" w:lineRule="exact"/>
        <w:ind w:left="0" w:right="0" w:firstLine="576"/>
        <w:jc w:val="left"/>
      </w:pPr>
      <w:r>
        <w:rPr>
          <w:u w:val="single"/>
        </w:rPr>
        <w:t xml:space="preserve">(ix)</w:t>
      </w:r>
      <w:r>
        <w:rPr/>
        <w:t xml:space="preserve"> Instructor-trainee, </w:t>
      </w:r>
      <w:r>
        <w:t>((</w:t>
      </w:r>
      <w:r>
        <w:rPr>
          <w:strike/>
        </w:rPr>
        <w:t xml:space="preserve">five hundred</w:t>
      </w:r>
      <w:r>
        <w:t>))</w:t>
      </w:r>
      <w:r>
        <w:rPr/>
        <w:t xml:space="preserve"> </w:t>
      </w:r>
      <w:r>
        <w:rPr>
          <w:u w:val="single"/>
        </w:rPr>
        <w:t xml:space="preserve">500</w:t>
      </w:r>
      <w:r>
        <w:rPr/>
        <w:t xml:space="preserve"> hours, except that an instructor-trainee may submit documentation that provides evidence of experience as a licensed cosmetologist, hair designer, barber, manicurist, esthetician, </w:t>
      </w:r>
      <w:r>
        <w:t>((</w:t>
      </w:r>
      <w:r>
        <w:rPr>
          <w:strike/>
        </w:rPr>
        <w:t xml:space="preserve">or</w:t>
      </w:r>
      <w:r>
        <w:t>))</w:t>
      </w:r>
      <w:r>
        <w:rPr/>
        <w:t xml:space="preserve"> master esthetician</w:t>
      </w:r>
      <w:r>
        <w:rPr>
          <w:u w:val="single"/>
        </w:rPr>
        <w:t xml:space="preserve">, permanent cosmetics artist, or enhanced permanent cosmetics artist</w:t>
      </w:r>
      <w:r>
        <w:rPr/>
        <w:t xml:space="preserve"> for competency evaluation toward credit of not more than </w:t>
      </w:r>
      <w:r>
        <w:t>((</w:t>
      </w:r>
      <w:r>
        <w:rPr>
          <w:strike/>
        </w:rPr>
        <w:t xml:space="preserve">three hundred</w:t>
      </w:r>
      <w:r>
        <w:t>))</w:t>
      </w:r>
      <w:r>
        <w:rPr/>
        <w:t xml:space="preserve"> </w:t>
      </w:r>
      <w:r>
        <w:rPr>
          <w:u w:val="single"/>
        </w:rPr>
        <w:t xml:space="preserve">300</w:t>
      </w:r>
      <w:r>
        <w:rPr/>
        <w:t xml:space="preserve">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Manicurist, eight hundred hours;</w:t>
      </w:r>
    </w:p>
    <w:p>
      <w:pPr>
        <w:spacing w:before="0" w:after="0" w:line="408" w:lineRule="exact"/>
        <w:ind w:left="0" w:right="0" w:firstLine="576"/>
        <w:jc w:val="left"/>
      </w:pPr>
      <w:r>
        <w:rPr/>
        <w:t xml:space="preserve">(v) Esthetician, eight hundred hours;</w:t>
      </w:r>
    </w:p>
    <w:p>
      <w:pPr>
        <w:spacing w:before="0" w:after="0" w:line="408" w:lineRule="exact"/>
        <w:ind w:left="0" w:right="0" w:firstLine="576"/>
        <w:jc w:val="left"/>
      </w:pPr>
      <w:r>
        <w:rPr/>
        <w:t xml:space="preserve">(vi)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manicurist, esthetician, master esthetician, </w:t>
      </w:r>
      <w:r>
        <w:rPr>
          <w:u w:val="single"/>
        </w:rPr>
        <w:t xml:space="preserve">permanent cosmetics artist, enhanced permanent cosmetics artist,</w:t>
      </w:r>
      <w:r>
        <w:rPr/>
        <w:t xml:space="preserve"> or instructor license issued under this chapter.</w:t>
      </w:r>
    </w:p>
    <w:p>
      <w:pPr>
        <w:spacing w:before="0" w:after="0" w:line="408" w:lineRule="exact"/>
        <w:ind w:left="0" w:right="0" w:firstLine="576"/>
        <w:jc w:val="left"/>
      </w:pPr>
      <w:r>
        <w:rPr/>
        <w:t xml:space="preserve">(19) "Instructor" means a person who </w:t>
      </w:r>
      <w:r>
        <w:t>((</w:t>
      </w:r>
      <w:r>
        <w:rPr>
          <w:strike/>
        </w:rPr>
        <w:t xml:space="preserve">gives</w:t>
      </w:r>
      <w:r>
        <w:t>))</w:t>
      </w:r>
      <w:r>
        <w:rPr>
          <w:u w:val="single"/>
        </w:rPr>
        <w:t xml:space="preserve">:</w:t>
      </w:r>
    </w:p>
    <w:p>
      <w:pPr>
        <w:spacing w:before="0" w:after="0" w:line="408" w:lineRule="exact"/>
        <w:ind w:left="0" w:right="0" w:firstLine="576"/>
        <w:jc w:val="left"/>
      </w:pPr>
      <w:r>
        <w:rPr>
          <w:u w:val="single"/>
        </w:rPr>
        <w:t xml:space="preserve">(a) Gives</w:t>
      </w:r>
      <w:r>
        <w:rPr/>
        <w:t xml:space="preserve"> instruction in </w:t>
      </w:r>
      <w:r>
        <w:rPr>
          <w:u w:val="single"/>
        </w:rPr>
        <w:t xml:space="preserve">cosmetology, hair design, barbering, manicuring, esthetics, and master esthetics in</w:t>
      </w:r>
      <w:r>
        <w:rPr/>
        <w:t xml:space="preserve">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r>
        <w:rPr>
          <w:u w:val="single"/>
        </w:rPr>
        <w:t xml:space="preserve">; or</w:t>
      </w:r>
    </w:p>
    <w:p>
      <w:pPr>
        <w:spacing w:before="0" w:after="0" w:line="408" w:lineRule="exact"/>
        <w:ind w:left="0" w:right="0" w:firstLine="576"/>
        <w:jc w:val="left"/>
      </w:pPr>
      <w:r>
        <w:rPr>
          <w:u w:val="single"/>
        </w:rPr>
        <w:t xml:space="preserve">(b)(i) Provides classroom theory training on permanent cosmetics, enhanced permanent cosmetics, or both, to an individual in a curriculum approved by the director;</w:t>
      </w:r>
    </w:p>
    <w:p>
      <w:pPr>
        <w:spacing w:before="0" w:after="0" w:line="408" w:lineRule="exact"/>
        <w:ind w:left="0" w:right="0" w:firstLine="576"/>
        <w:jc w:val="left"/>
      </w:pPr>
      <w:r>
        <w:rPr>
          <w:u w:val="single"/>
        </w:rPr>
        <w:t xml:space="preserve">(ii)(A) Holds a current license as a permanent cosmetics artist or enhanced permanent cosmetics artist; or (B) has held a permanent cosmetics license issued by the department for the five years prior to the effective date of this section; and</w:t>
      </w:r>
    </w:p>
    <w:p>
      <w:pPr>
        <w:spacing w:before="0" w:after="0" w:line="408" w:lineRule="exact"/>
        <w:ind w:left="0" w:right="0" w:firstLine="576"/>
        <w:jc w:val="left"/>
      </w:pPr>
      <w:r>
        <w:rPr>
          <w:u w:val="single"/>
        </w:rPr>
        <w:t xml:space="preserve">(iii) Is able to demonstrate five consecutive years of performing permanent cosmetics or enhanced permanent cosmetics</w:t>
      </w:r>
      <w:r>
        <w:rPr/>
        <w:t xml:space="preserve">.</w:t>
      </w:r>
    </w:p>
    <w:p>
      <w:pPr>
        <w:spacing w:before="0" w:after="0" w:line="408" w:lineRule="exact"/>
        <w:ind w:left="0" w:right="0" w:firstLine="576"/>
        <w:jc w:val="left"/>
      </w:pPr>
      <w:r>
        <w:rPr/>
        <w:t xml:space="preserve">(20) "Instructor-trainee" means a person who is currently licensed in this state as a cosmetologist, hair designer, barber, manicurist, esthetician, </w:t>
      </w:r>
      <w:r>
        <w:t>((</w:t>
      </w:r>
      <w:r>
        <w:rPr>
          <w:strike/>
        </w:rPr>
        <w:t xml:space="preserve">or</w:t>
      </w:r>
      <w:r>
        <w:t>))</w:t>
      </w:r>
      <w:r>
        <w:rPr/>
        <w:t xml:space="preserve"> master esthetician, </w:t>
      </w:r>
      <w:r>
        <w:rPr>
          <w:u w:val="single"/>
        </w:rPr>
        <w:t xml:space="preserve">permanent cosmetics artist, or enhanced permanent cosmetics artist</w:t>
      </w:r>
      <w:r>
        <w:rPr/>
        <w:t xml:space="preserve">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w:t>
      </w:r>
      <w:r>
        <w:rPr>
          <w:u w:val="single"/>
        </w:rPr>
        <w:t xml:space="preserve">permanent cosmetics shop,</w:t>
      </w:r>
      <w:r>
        <w:rPr/>
        <w:t xml:space="preserve"> or mobile unit.</w:t>
      </w:r>
    </w:p>
    <w:p>
      <w:pPr>
        <w:spacing w:before="0" w:after="0" w:line="408" w:lineRule="exact"/>
        <w:ind w:left="0" w:right="0" w:firstLine="576"/>
        <w:jc w:val="left"/>
      </w:pPr>
      <w:r>
        <w:rPr/>
        <w:t xml:space="preserve">(22) "Manicurist" means a person licensed under this chapter to engage in the practice of manicuring.</w:t>
      </w:r>
    </w:p>
    <w:p>
      <w:pPr>
        <w:spacing w:before="0" w:after="0" w:line="408" w:lineRule="exact"/>
        <w:ind w:left="0" w:right="0" w:firstLine="576"/>
        <w:jc w:val="left"/>
      </w:pPr>
      <w:r>
        <w:rPr/>
        <w:t xml:space="preserve">(23) "Master esthetician" means a person licensed under this chapter to engage in the practice of master esthetics.</w:t>
      </w:r>
    </w:p>
    <w:p>
      <w:pPr>
        <w:spacing w:before="0" w:after="0" w:line="408" w:lineRule="exact"/>
        <w:ind w:left="0" w:right="0" w:firstLine="576"/>
        <w:jc w:val="left"/>
      </w:pPr>
      <w:r>
        <w:rPr/>
        <w:t xml:space="preserve">(24)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w:t>
      </w:r>
      <w:r>
        <w:rPr>
          <w:u w:val="single"/>
        </w:rPr>
        <w:t xml:space="preserve">permanent cosmetics, enhanced permanent cosmetics,</w:t>
      </w:r>
      <w:r>
        <w:rPr/>
        <w:t xml:space="preserve"> and instructor-training.</w:t>
      </w:r>
    </w:p>
    <w:p>
      <w:pPr>
        <w:spacing w:before="0" w:after="0" w:line="408" w:lineRule="exact"/>
        <w:ind w:left="0" w:right="0" w:firstLine="576"/>
        <w:jc w:val="left"/>
      </w:pPr>
      <w:r>
        <w:rPr/>
        <w:t xml:space="preserve">(26)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(27)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(28)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(29)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(30)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(31)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(32)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(33) "Salon/shop" means any building, structure, or any part thereof, other than a school, where the commercial practice of cosmetology, barbering, hair design,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(34) "School" means any establishment that offers curriculum of instruction in the practice of cosmetology, hair design, barbering, esthetics, master esthetics, manicuring, </w:t>
      </w:r>
      <w:r>
        <w:rPr>
          <w:u w:val="single"/>
        </w:rPr>
        <w:t xml:space="preserve">permanent cosmetics, enhanced permanent cosmetics,</w:t>
      </w:r>
      <w:r>
        <w:rPr/>
        <w:t xml:space="preserve"> or instructor-trainee to students</w:t>
      </w:r>
      <w:r>
        <w:rPr>
          <w:u w:val="single"/>
        </w:rPr>
        <w:t xml:space="preserve">, including permanent cosmetics programs,</w:t>
      </w:r>
      <w:r>
        <w:rPr/>
        <w:t xml:space="preserve"> and is licensed under this chapter.</w:t>
      </w:r>
    </w:p>
    <w:p>
      <w:pPr>
        <w:spacing w:before="0" w:after="0" w:line="408" w:lineRule="exact"/>
        <w:ind w:left="0" w:right="0" w:firstLine="576"/>
        <w:jc w:val="left"/>
      </w:pPr>
      <w:r>
        <w:rPr/>
        <w:t xml:space="preserve">(35) "Student" means </w:t>
      </w:r>
      <w:r>
        <w:t>((</w:t>
      </w:r>
      <w:r>
        <w:rPr>
          <w:strike/>
        </w:rPr>
        <w:t xml:space="preserve">a</w:t>
      </w:r>
      <w:r>
        <w:t>))</w:t>
      </w:r>
      <w:r>
        <w:rPr>
          <w:u w:val="single"/>
        </w:rPr>
        <w:t xml:space="preserve">: (a) A</w:t>
      </w:r>
      <w:r>
        <w:rPr/>
        <w:t xml:space="preserve"> person </w:t>
      </w:r>
      <w:r>
        <w:t>((</w:t>
      </w:r>
      <w:r>
        <w:rPr>
          <w:strike/>
        </w:rPr>
        <w:t xml:space="preserve">sixteen</w:t>
      </w:r>
      <w:r>
        <w:t>))</w:t>
      </w:r>
      <w:r>
        <w:rPr/>
        <w:t xml:space="preserve"> </w:t>
      </w:r>
      <w:r>
        <w:rPr>
          <w:u w:val="single"/>
        </w:rPr>
        <w:t xml:space="preserve">16</w:t>
      </w:r>
      <w:r>
        <w:rPr/>
        <w:t xml:space="preserve"> years of age or older who is enrolled in a school licensed under this chapter and receives instruction in any of the curricula of cosmetology, barbering, hair design, esthetics, master esthetics, manicuring, or instructor-training with or without tuition, fee, or cost, and who does not receive any wage or commission</w:t>
      </w:r>
      <w:r>
        <w:rPr>
          <w:u w:val="single"/>
        </w:rPr>
        <w:t xml:space="preserve">; and (b) for permanent cosmetics and enhanced permanent cosmetics, a person 18 years of age or older who is enrolled in a school licensed under this chapter, including a permanent cosmetics program, and receives instruction in the curricula of permanent cosmetics or enhanced permanent cosmetics with or without tuition, fee, or cost, and who does not receive any wage or commission</w:t>
      </w:r>
      <w:r>
        <w:rPr/>
        <w:t xml:space="preserve">.</w:t>
      </w:r>
    </w:p>
    <w:p>
      <w:pPr>
        <w:spacing w:before="0" w:after="0" w:line="408" w:lineRule="exact"/>
        <w:ind w:left="0" w:right="0" w:firstLine="576"/>
        <w:jc w:val="left"/>
      </w:pPr>
      <w:r>
        <w:rPr/>
        <w:t xml:space="preserve">(36)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0" w:after="0" w:line="408" w:lineRule="exact"/>
        <w:ind w:left="0" w:right="0" w:firstLine="576"/>
        <w:jc w:val="left"/>
      </w:pPr>
      <w:r>
        <w:rPr>
          <w:u w:val="single"/>
        </w:rPr>
        <w:t xml:space="preserve">(37) "Enhanced permanent cosmetics artist" means a person licensed under this chapter to engage in the practice of enhanced permanent cosmetics.</w:t>
      </w:r>
    </w:p>
    <w:p>
      <w:pPr>
        <w:spacing w:before="0" w:after="0" w:line="408" w:lineRule="exact"/>
        <w:ind w:left="0" w:right="0" w:firstLine="576"/>
        <w:jc w:val="left"/>
      </w:pPr>
      <w:r>
        <w:rPr>
          <w:u w:val="single"/>
        </w:rPr>
        <w:t xml:space="preserve">(38) "Permanent cosmetics artist" means a person licensed under this chapter to engage in the practice of permanent cosmetics.</w:t>
      </w:r>
    </w:p>
    <w:p>
      <w:pPr>
        <w:spacing w:before="0" w:after="0" w:line="408" w:lineRule="exact"/>
        <w:ind w:left="0" w:right="0" w:firstLine="576"/>
        <w:jc w:val="left"/>
      </w:pPr>
      <w:r>
        <w:rPr>
          <w:u w:val="single"/>
        </w:rPr>
        <w:t xml:space="preserve">(39) "Permanent cosmetics program" means any program that offers curriculum of instruction exclusively in the practice of permanent cosmetics or the practice of enhanced permanent cosmetics or both to students and is licensed under this chapter.</w:t>
      </w:r>
    </w:p>
    <w:p>
      <w:pPr>
        <w:spacing w:before="0" w:after="0" w:line="408" w:lineRule="exact"/>
        <w:ind w:left="0" w:right="0" w:firstLine="576"/>
        <w:jc w:val="left"/>
      </w:pPr>
      <w:r>
        <w:rPr>
          <w:u w:val="single"/>
        </w:rPr>
        <w:t xml:space="preserve">(40) "Permanent cosmetics shop" means any building, structure, or any part thereof, other than a school, where the commercial practice of permanent cosmetics or the commercial practice of enhanced permanent cosmetics is conducted.</w:t>
      </w:r>
    </w:p>
    <w:p>
      <w:pPr>
        <w:spacing w:before="0" w:after="0" w:line="408" w:lineRule="exact"/>
        <w:ind w:left="0" w:right="0" w:firstLine="576"/>
        <w:jc w:val="left"/>
      </w:pPr>
      <w:r>
        <w:rPr>
          <w:u w:val="single"/>
        </w:rPr>
        <w:t xml:space="preserve">(41) "Practice of enhanced permanent cosmetics" means the piercing or puncturing of the human skin with a needle or other instrument for all purposes allowed in the definition of the practice of permanent cosmetics. It also includes the piercing or puncturing of human skin including mucous membranes and areas adjacent to mucous membranes for purposes including the application of eyeliner, lip liner, and lip color. The practice of enhanced permanent cosmetics is prohibited on any individual under the age of 18.</w:t>
      </w:r>
    </w:p>
    <w:p>
      <w:pPr>
        <w:spacing w:before="0" w:after="0" w:line="408" w:lineRule="exact"/>
        <w:ind w:left="0" w:right="0" w:firstLine="576"/>
        <w:jc w:val="left"/>
      </w:pPr>
      <w:r>
        <w:rPr>
          <w:u w:val="single"/>
        </w:rPr>
        <w:t xml:space="preserve">(42) "Practice of permanent cosmetics" means the piercing or puncturing of the human skin with a needle or other instrument for the purpose of applying permanent eyebrows, hair follicles, or scar camouflage, to improve or restore a person's appearance. The practice of permanent cosmetics is prohibited on any individual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2019 c 442 s 7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w:t>
      </w:r>
      <w:r>
        <w:rPr>
          <w:u w:val="single"/>
        </w:rPr>
        <w:t xml:space="preserve">, including permanent cosmetics programs</w:t>
      </w:r>
      <w:r>
        <w:rPr/>
        <w:t xml:space="preserve">, instructors, cosmetologists, barbers, hair designers, manicurists, estheticians, master estheticians, </w:t>
      </w:r>
      <w:r>
        <w:rPr>
          <w:u w:val="single"/>
        </w:rPr>
        <w:t xml:space="preserve">permanent cosmetic artists, enhanced permanent cosmetic artists,</w:t>
      </w:r>
      <w:r>
        <w:rPr/>
        <w:t xml:space="preserve"> salons/shops, </w:t>
      </w:r>
      <w:r>
        <w:rPr>
          <w:u w:val="single"/>
        </w:rPr>
        <w:t xml:space="preserve">permanent cosmetics shops,</w:t>
      </w:r>
      <w:r>
        <w:rPr/>
        <w:t xml:space="preserve">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and</w:t>
      </w:r>
    </w:p>
    <w:p>
      <w:pPr>
        <w:spacing w:before="0" w:after="0" w:line="408" w:lineRule="exact"/>
        <w:ind w:left="0" w:right="0" w:firstLine="576"/>
        <w:jc w:val="left"/>
      </w:pPr>
      <w:r>
        <w:rPr/>
        <w:t xml:space="preserve">(9)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and enhanced permanent cosmetics</w:t>
      </w:r>
      <w:r>
        <w:rPr/>
        <w:t xml:space="preserve"> advisory board consisting of a maximum of ten members appointed by the director. These members of the board shall include: A representative of private schools licensed under this chapter; a representative from an approved apprenticeship program conducted in an approved salon/shop </w:t>
      </w:r>
      <w:r>
        <w:rPr>
          <w:u w:val="single"/>
        </w:rPr>
        <w:t xml:space="preserve">or permanent cosmetics shop</w:t>
      </w:r>
      <w:r>
        <w:rPr/>
        <w:t xml:space="preserve">; a representative of public vocational technical schools licensed under this chapter; a consumer who is unaffiliated with the cosmetology, hair design, barbering, esthetics, master esthetics, </w:t>
      </w:r>
      <w:r>
        <w:t>((</w:t>
      </w:r>
      <w:r>
        <w:rPr>
          <w:strike/>
        </w:rPr>
        <w:t xml:space="preserve">or</w:t>
      </w:r>
      <w:r>
        <w:t>))</w:t>
      </w:r>
      <w:r>
        <w:rPr/>
        <w:t xml:space="preserve"> manicuring</w:t>
      </w:r>
      <w:r>
        <w:rPr>
          <w:u w:val="single"/>
        </w:rPr>
        <w:t xml:space="preserve">, permanent cosmetics, or enhanced permanent cosmetics</w:t>
      </w:r>
      <w:r>
        <w:rPr/>
        <w:t xml:space="preserve"> industry; and six members who are currently practicing licensees who have been engaged in the practice of manicuring, esthetics, master esthetics, barbering, hair design, </w:t>
      </w:r>
      <w:r>
        <w:rPr>
          <w:u w:val="single"/>
        </w:rPr>
        <w:t xml:space="preserve">permanent cosmetics, enhanced permanent cosmetics,</w:t>
      </w:r>
      <w:r>
        <w:rPr/>
        <w:t xml:space="preserve"> or cosmetology</w:t>
      </w:r>
      <w:r>
        <w:rPr>
          <w:u w:val="single"/>
        </w:rPr>
        <w:t xml:space="preserve">, provided that one of the six members must be a currently practicing licensee engaged in the practice of permanent cosmetics or enhanced permanent cosmetics,</w:t>
      </w:r>
      <w:r>
        <w:rPr/>
        <w:t xml:space="preserve">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w:t>
      </w:r>
      <w:r>
        <w:t>((</w:t>
      </w:r>
      <w:r>
        <w:rPr>
          <w:strike/>
        </w:rPr>
        <w:t xml:space="preserve">, 18.16.230,</w:t>
      </w:r>
      <w:r>
        <w:t>))</w:t>
      </w:r>
      <w:r>
        <w:rPr/>
        <w:t xml:space="preserve">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master esthetics, </w:t>
      </w:r>
      <w:r>
        <w:t>((</w:t>
      </w:r>
      <w:r>
        <w:rPr>
          <w:strike/>
        </w:rPr>
        <w:t xml:space="preserve">or</w:t>
      </w:r>
      <w:r>
        <w:t>))</w:t>
      </w:r>
      <w:r>
        <w:rPr/>
        <w:t xml:space="preserve"> manicuring</w:t>
      </w:r>
      <w:r>
        <w:rPr>
          <w:u w:val="single"/>
        </w:rPr>
        <w:t xml:space="preserve">, permanent cosmetics, or enhanced permanent cosmetics</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w:t>
      </w:r>
      <w:r>
        <w:rPr>
          <w:u w:val="single"/>
        </w:rPr>
        <w:t xml:space="preserve">permanent cosmetics shop,</w:t>
      </w:r>
      <w:r>
        <w:rPr/>
        <w:t xml:space="preserve">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100</w:t>
      </w:r>
      <w:r>
        <w:rPr/>
        <w:t xml:space="preserve"> and 2008 c 20 s 5 are each amended to read as follows:</w:t>
      </w:r>
    </w:p>
    <w:p>
      <w:pPr>
        <w:spacing w:before="0" w:after="0" w:line="408" w:lineRule="exact"/>
        <w:ind w:left="0" w:right="0" w:firstLine="576"/>
        <w:jc w:val="left"/>
      </w:pPr>
      <w:r>
        <w:rPr/>
        <w:t xml:space="preserve">(1) Upon completion of an application approved by the department and payment of the proper fee, the director shall issue the appropriate license</w:t>
      </w:r>
      <w:r>
        <w:rPr>
          <w:u w:val="single"/>
        </w:rPr>
        <w:t xml:space="preserve">, except a permanent cosmetics artist license or enhanced permanent cosmetics artist license,</w:t>
      </w:r>
      <w:r>
        <w:rPr/>
        <w:t xml:space="preserve"> to any person who:</w:t>
      </w:r>
    </w:p>
    <w:p>
      <w:pPr>
        <w:spacing w:before="0" w:after="0" w:line="408" w:lineRule="exact"/>
        <w:ind w:left="0" w:right="0" w:firstLine="576"/>
        <w:jc w:val="left"/>
      </w:pPr>
      <w:r>
        <w:rPr/>
        <w:t xml:space="preserve">(a) Is at least </w:t>
      </w:r>
      <w:r>
        <w:t>((</w:t>
      </w:r>
      <w:r>
        <w:rPr>
          <w:strike/>
        </w:rPr>
        <w:t xml:space="preserve">seventeen</w:t>
      </w:r>
      <w:r>
        <w:t>))</w:t>
      </w:r>
      <w:r>
        <w:rPr/>
        <w:t xml:space="preserve"> </w:t>
      </w:r>
      <w:r>
        <w:rPr>
          <w:u w:val="single"/>
        </w:rPr>
        <w:t xml:space="preserve">17</w:t>
      </w:r>
      <w:r>
        <w:rPr/>
        <w:t xml:space="preserve"> years of age or older;</w:t>
      </w:r>
    </w:p>
    <w:p>
      <w:pPr>
        <w:spacing w:before="0" w:after="0" w:line="408" w:lineRule="exact"/>
        <w:ind w:left="0" w:right="0" w:firstLine="576"/>
        <w:jc w:val="left"/>
      </w:pPr>
      <w:r>
        <w:rPr/>
        <w:t xml:space="preserve">(b)(i) Has completed and graduated from a school licensed under this chapter in a curriculum approved by the director consisting of the hours of training required under this chapter for a school curriculum, or has met the requirements in RCW 18.16.020 or 18.16.130; or</w:t>
      </w:r>
    </w:p>
    <w:p>
      <w:pPr>
        <w:spacing w:before="0" w:after="0" w:line="408" w:lineRule="exact"/>
        <w:ind w:left="0" w:right="0" w:firstLine="576"/>
        <w:jc w:val="left"/>
      </w:pPr>
      <w:r>
        <w:rPr/>
        <w:t xml:space="preserve">(ii) Has successfully completed a state-approved apprenticeship program consisting of the hours of training required under this chapter for the apprentice training curriculum; and</w:t>
      </w:r>
    </w:p>
    <w:p>
      <w:pPr>
        <w:spacing w:before="0" w:after="0" w:line="408" w:lineRule="exact"/>
        <w:ind w:left="0" w:right="0" w:firstLine="576"/>
        <w:jc w:val="left"/>
      </w:pPr>
      <w:r>
        <w:rPr/>
        <w:t xml:space="preserve">(c) Has received a passing grade on the appropriate licensing examination approved or administered by the director.</w:t>
      </w:r>
    </w:p>
    <w:p>
      <w:pPr>
        <w:spacing w:before="0" w:after="0" w:line="408" w:lineRule="exact"/>
        <w:ind w:left="0" w:right="0" w:firstLine="576"/>
        <w:jc w:val="left"/>
      </w:pPr>
      <w:r>
        <w:rPr/>
        <w:t xml:space="preserve">(2) A person currently licensed under this chapter may qualify for examination and licensure, after the required examination is passed, in another category if he or she has completed the crossover training course.</w:t>
      </w:r>
    </w:p>
    <w:p>
      <w:pPr>
        <w:spacing w:before="0" w:after="0" w:line="408" w:lineRule="exact"/>
        <w:ind w:left="0" w:right="0" w:firstLine="576"/>
        <w:jc w:val="left"/>
      </w:pPr>
      <w:r>
        <w:rPr/>
        <w:t xml:space="preserve">(3) </w:t>
      </w:r>
      <w:r>
        <w:rPr>
          <w:u w:val="single"/>
        </w:rPr>
        <w:t xml:space="preserve">Upon completion of an application and payment of the proper fee, the director shall issue a permanent cosmetics artist license or enhanced permanent cosmetics artist license to any person who:</w:t>
      </w:r>
    </w:p>
    <w:p>
      <w:pPr>
        <w:spacing w:before="0" w:after="0" w:line="408" w:lineRule="exact"/>
        <w:ind w:left="0" w:right="0" w:firstLine="576"/>
        <w:jc w:val="left"/>
      </w:pPr>
      <w:r>
        <w:rPr>
          <w:u w:val="single"/>
        </w:rPr>
        <w:t xml:space="preserve">(a) Is at least 18 years old or older;</w:t>
      </w:r>
    </w:p>
    <w:p>
      <w:pPr>
        <w:spacing w:before="0" w:after="0" w:line="408" w:lineRule="exact"/>
        <w:ind w:left="0" w:right="0" w:firstLine="576"/>
        <w:jc w:val="left"/>
      </w:pPr>
      <w:r>
        <w:rPr>
          <w:u w:val="single"/>
        </w:rPr>
        <w:t xml:space="preserve">(b) Has completed and graduated from a school, including a permanent cosmetics program, licensed under this chapter in a curriculum approved by the director consisting of the hours of training required under this chapter;</w:t>
      </w:r>
    </w:p>
    <w:p>
      <w:pPr>
        <w:spacing w:before="0" w:after="0" w:line="408" w:lineRule="exact"/>
        <w:ind w:left="0" w:right="0" w:firstLine="576"/>
        <w:jc w:val="left"/>
      </w:pPr>
      <w:r>
        <w:rPr>
          <w:u w:val="single"/>
        </w:rPr>
        <w:t xml:space="preserve">(c) Provides proof of blood-borne pathogen certification; and</w:t>
      </w:r>
    </w:p>
    <w:p>
      <w:pPr>
        <w:spacing w:before="0" w:after="0" w:line="408" w:lineRule="exact"/>
        <w:ind w:left="0" w:right="0" w:firstLine="576"/>
        <w:jc w:val="left"/>
      </w:pPr>
      <w:r>
        <w:rPr>
          <w:u w:val="single"/>
        </w:rPr>
        <w:t xml:space="preserve">(d) Has received a passing grade on the appropriate licensing examination approved or administered by the department.</w:t>
      </w:r>
    </w:p>
    <w:p>
      <w:pPr>
        <w:spacing w:before="0" w:after="0" w:line="408" w:lineRule="exact"/>
        <w:ind w:left="0" w:right="0" w:firstLine="576"/>
        <w:jc w:val="left"/>
      </w:pPr>
      <w:r>
        <w:rPr>
          <w:u w:val="single"/>
        </w:rPr>
        <w:t xml:space="preserve">(4)</w:t>
      </w:r>
      <w:r>
        <w:rPr/>
        <w:t xml:space="preserve"> Upon completion of an application approved by the department, certification of insurance, and payment of the proper fee, the director shall issue a location license to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director may consult with the state board of health and the department of labor and industries in establishing training, apprenticeship, and examination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manicurist, esthetician, master esthetician, </w:t>
      </w:r>
      <w:r>
        <w:rPr>
          <w:u w:val="single"/>
        </w:rPr>
        <w:t xml:space="preserve">permanent cosmetics artist, enhanced permanent cosmetics artist,</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w:t>
      </w:r>
      <w:r>
        <w:rPr>
          <w:u w:val="single"/>
        </w:rPr>
        <w:t xml:space="preserve">permanent cosmetics shop,</w:t>
      </w:r>
      <w:r>
        <w:rPr/>
        <w:t xml:space="preserve">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manicurist, esthetician, master esthetician, </w:t>
      </w:r>
      <w:r>
        <w:rPr>
          <w:u w:val="single"/>
        </w:rPr>
        <w:t xml:space="preserve">permanent cosmetics artist, enhanced permanent cosmetics artist,</w:t>
      </w:r>
      <w:r>
        <w:rPr/>
        <w:t xml:space="preserve">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u w:val="single"/>
        </w:rPr>
        <w:t xml:space="preserve">(1)</w:t>
      </w:r>
      <w:r>
        <w:rPr/>
        <w:t xml:space="preserve"> It is a violation of this chapter for any person to engage in the commercial practice of cosmetology, hair design,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0" w:after="0" w:line="408" w:lineRule="exact"/>
        <w:ind w:left="0" w:right="0" w:firstLine="576"/>
        <w:jc w:val="left"/>
      </w:pPr>
      <w:r>
        <w:rPr>
          <w:u w:val="single"/>
        </w:rPr>
        <w:t xml:space="preserve">(2) It is a violation of this chapter for any person to engage in the commercial practice of permanent cosmetics or enhanced permanent cosmetics (a) except in a licensed permanent cosmetics shop, (b) in violation of RCW 26.28.085, or (c) in violation of RCW 70.54.350.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manicuring, esthetics, </w:t>
      </w:r>
      <w:r>
        <w:t>((</w:t>
      </w:r>
      <w:r>
        <w:rPr>
          <w:strike/>
        </w:rPr>
        <w:t xml:space="preserve">or</w:t>
      </w:r>
      <w:r>
        <w:t>))</w:t>
      </w:r>
      <w:r>
        <w:rPr/>
        <w:t xml:space="preserve"> master esthetics</w:t>
      </w:r>
      <w:r>
        <w:rPr>
          <w:u w:val="single"/>
        </w:rPr>
        <w:t xml:space="preserve">, permanent cosmetics, or enhanced permanent cosmetics</w:t>
      </w:r>
      <w:r>
        <w:rPr/>
        <w:t xml:space="preserve">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w:t>
      </w:r>
      <w:r>
        <w:t>((</w:t>
      </w:r>
      <w:r>
        <w:rPr>
          <w:strike/>
        </w:rPr>
        <w:t xml:space="preserve">or</w:t>
      </w:r>
      <w:r>
        <w:t>))</w:t>
      </w:r>
    </w:p>
    <w:p>
      <w:pPr>
        <w:spacing w:before="0" w:after="0" w:line="408" w:lineRule="exact"/>
        <w:ind w:left="0" w:right="0" w:firstLine="576"/>
        <w:jc w:val="left"/>
      </w:pPr>
      <w:r>
        <w:rPr/>
        <w:t xml:space="preserve">(6) </w:t>
      </w:r>
      <w:r>
        <w:rPr>
          <w:u w:val="single"/>
        </w:rPr>
        <w:t xml:space="preserve">Has performed the practice of permanent cosmetics or the practice of enhanced permanent cosmetics on an individual under the age of 18; or</w:t>
      </w:r>
    </w:p>
    <w:p>
      <w:pPr>
        <w:spacing w:before="0" w:after="0" w:line="408" w:lineRule="exact"/>
        <w:ind w:left="0" w:right="0" w:firstLine="576"/>
        <w:jc w:val="left"/>
      </w:pPr>
      <w:r>
        <w:rPr>
          <w:u w:val="single"/>
        </w:rPr>
        <w:t xml:space="preserve">(7)</w:t>
      </w:r>
      <w:r>
        <w:rPr/>
        <w:t xml:space="preserve">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260</w:t>
      </w:r>
      <w:r>
        <w:rPr/>
        <w:t xml:space="preserve"> and 2013 c 187 s 11 are each amended to read as follows:</w:t>
      </w:r>
    </w:p>
    <w:p>
      <w:pPr>
        <w:spacing w:before="0" w:after="0" w:line="408" w:lineRule="exact"/>
        <w:ind w:left="0" w:right="0" w:firstLine="576"/>
        <w:jc w:val="left"/>
      </w:pPr>
      <w:r>
        <w:rPr/>
        <w:t xml:space="preserve">(1)(a) Prior to July 1, 2005, (i) a cosmetology licensee who held a license in good standing between June 30, 1999, and June 30, 2003, may request a renewal of the license or an additional license in barbering, manicuring, and/or esthetics; and (ii) a licensee who held a barber, manicurist, or esthetics license between June 30, 1999, and June 30, 2003, may request a renewal of such licenses held during that period.</w:t>
      </w:r>
    </w:p>
    <w:p>
      <w:pPr>
        <w:spacing w:before="0" w:after="0" w:line="408" w:lineRule="exact"/>
        <w:ind w:left="0" w:right="0" w:firstLine="576"/>
        <w:jc w:val="left"/>
      </w:pPr>
      <w:r>
        <w:rPr/>
        <w:t xml:space="preserve">(b) A license renewal fee, including, if applicable, a renewal fee, at the current rate, for each year the licensee did not hold a license in good standing between July 1, 2001, and the date of the renewal request, must be paid prior to issuance of each type of license requested. After June 30, 2005, any cosmetology licensee wishing to renew an expired license or obtain additional licenses must meet the applicable renewal, training, and examination requirements of this chapter.</w:t>
      </w:r>
    </w:p>
    <w:p>
      <w:pPr>
        <w:spacing w:before="0" w:after="0" w:line="408" w:lineRule="exact"/>
        <w:ind w:left="0" w:right="0" w:firstLine="576"/>
        <w:jc w:val="left"/>
      </w:pPr>
      <w:r>
        <w:rPr/>
        <w:t xml:space="preserve">(2)(a) Any person holding an active license in good standing as an esthetician prior to January 1, 2015, may be licensed as an esthetician licensee after paying the appropriate license fee.</w:t>
      </w:r>
    </w:p>
    <w:p>
      <w:pPr>
        <w:spacing w:before="0" w:after="0" w:line="408" w:lineRule="exact"/>
        <w:ind w:left="0" w:right="0" w:firstLine="576"/>
        <w:jc w:val="left"/>
      </w:pPr>
      <w:r>
        <w:rPr/>
        <w:t xml:space="preserve">(b) Prior to January 1, 2015, an applicant for a master esthetician license must have an active license in good standing as an esthetician, pay the appropriate license fee, and provide the department with proof of having satisfied one or more of the following requirements:</w:t>
      </w:r>
    </w:p>
    <w:p>
      <w:pPr>
        <w:spacing w:before="0" w:after="0" w:line="408" w:lineRule="exact"/>
        <w:ind w:left="0" w:right="0" w:firstLine="576"/>
        <w:jc w:val="left"/>
      </w:pPr>
      <w:r>
        <w:rPr/>
        <w:t xml:space="preserve">(i)(A)(I) A minimum of thirty-five hours employment as a provider of medium depth peels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 hours of training in theory and application of medium depth peels; and</w:t>
      </w:r>
    </w:p>
    <w:p>
      <w:pPr>
        <w:spacing w:before="0" w:after="0" w:line="408" w:lineRule="exact"/>
        <w:ind w:left="0" w:right="0" w:firstLine="576"/>
        <w:jc w:val="left"/>
      </w:pPr>
      <w:r>
        <w:rPr/>
        <w:t xml:space="preserve">(B)(I) A minimum of one hundred fifty hours employment as a laser operator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Seventy-five hours of laser training;</w:t>
      </w:r>
    </w:p>
    <w:p>
      <w:pPr>
        <w:spacing w:before="0" w:after="0" w:line="408" w:lineRule="exact"/>
        <w:ind w:left="0" w:right="0" w:firstLine="576"/>
        <w:jc w:val="left"/>
      </w:pPr>
      <w:r>
        <w:rPr/>
        <w:t xml:space="preserve">(ii) A national or international diploma or certification in esthetics that is recognized by the department by rule;</w:t>
      </w:r>
    </w:p>
    <w:p>
      <w:pPr>
        <w:spacing w:before="0" w:after="0" w:line="408" w:lineRule="exact"/>
        <w:ind w:left="0" w:right="0" w:firstLine="576"/>
        <w:jc w:val="left"/>
      </w:pPr>
      <w:r>
        <w:rPr/>
        <w:t xml:space="preserve">(iii) An instructor in esthetics who has been licensed as an instructor in esthetics by the department for a minimum of three years; or</w:t>
      </w:r>
    </w:p>
    <w:p>
      <w:pPr>
        <w:spacing w:before="0" w:after="0" w:line="408" w:lineRule="exact"/>
        <w:ind w:left="0" w:right="0" w:firstLine="576"/>
        <w:jc w:val="left"/>
      </w:pPr>
      <w:r>
        <w:rPr/>
        <w:t xml:space="preserve">(iv) Completion of one thousand two hundred hours of an esthetic curriculum approved by the department.</w:t>
      </w:r>
    </w:p>
    <w:p>
      <w:pPr>
        <w:spacing w:before="0" w:after="0" w:line="408" w:lineRule="exact"/>
        <w:ind w:left="0" w:right="0" w:firstLine="576"/>
        <w:jc w:val="left"/>
      </w:pPr>
      <w:r>
        <w:rPr/>
        <w:t xml:space="preserve">(3)</w:t>
      </w:r>
      <w:r>
        <w:rPr>
          <w:u w:val="single"/>
        </w:rPr>
        <w:t xml:space="preserve">(a) Prior to December 31, 2026, any person holding an active license in good standing issued under chapter 18.300 RCW may be licensed as a permanent cosmetics artist under this chapter after paying the appropriate license fee and demonstrating the applicant has held the license in good standing for the prior three consecutive years.</w:t>
      </w:r>
    </w:p>
    <w:p>
      <w:pPr>
        <w:spacing w:before="0" w:after="0" w:line="408" w:lineRule="exact"/>
        <w:ind w:left="0" w:right="0" w:firstLine="576"/>
        <w:jc w:val="left"/>
      </w:pPr>
      <w:r>
        <w:rPr>
          <w:u w:val="single"/>
        </w:rPr>
        <w:t xml:space="preserve">(b) Any permanent cosmetics or enhanced permanent cosmetics licensee wishing to renew a license granted under this subsection (3) must provide proof acceptable to the department of the individual's certifications to perform the procedures the licensee performs either as a permanent cosmetics artist or enhanced permanent cosmetics artist, recognized by the department by rule.</w:t>
      </w:r>
    </w:p>
    <w:p>
      <w:pPr>
        <w:spacing w:before="0" w:after="0" w:line="408" w:lineRule="exact"/>
        <w:ind w:left="0" w:right="0" w:firstLine="576"/>
        <w:jc w:val="left"/>
      </w:pPr>
      <w:r>
        <w:rPr>
          <w:u w:val="single"/>
        </w:rPr>
        <w:t xml:space="preserve">(4)</w:t>
      </w:r>
      <w:r>
        <w:rPr/>
        <w:t xml:space="preserve"> The director may, as provided in RCW 43.24.140, modify the duration of any additional license granted under this section to make all licenses issued to a person expire on the same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manicurist, esthetician and master esthetician, </w:t>
      </w:r>
      <w:r>
        <w:rPr>
          <w:u w:val="single"/>
        </w:rPr>
        <w:t xml:space="preserve">permanent cosmetics artist, enhanced permanent cosmetics artist,</w:t>
      </w:r>
      <w:r>
        <w:rPr/>
        <w:t xml:space="preserve">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2015 c 62 s 12 are each amended to read as follows:</w:t>
      </w:r>
    </w:p>
    <w:p>
      <w:pPr>
        <w:spacing w:before="0" w:after="0" w:line="408" w:lineRule="exact"/>
        <w:ind w:left="0" w:right="0" w:firstLine="576"/>
        <w:jc w:val="left"/>
      </w:pPr>
      <w:r>
        <w:rPr/>
        <w:t xml:space="preserve">This chapter shall be known and may be cited as the "Washington cosmetologists, hair designers, barbers, manicurists, </w:t>
      </w:r>
      <w:r>
        <w:t>((</w:t>
      </w:r>
      <w:r>
        <w:rPr>
          <w:strike/>
        </w:rPr>
        <w:t xml:space="preserve">and</w:t>
      </w:r>
      <w:r>
        <w:t>))</w:t>
      </w:r>
      <w:r>
        <w:rPr/>
        <w:t xml:space="preserve"> estheticians</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permanent cosmetics shop shall, at a minimum:</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permanent cosmetics shop;</w:t>
      </w:r>
    </w:p>
    <w:p>
      <w:pPr>
        <w:spacing w:before="0" w:after="0" w:line="408" w:lineRule="exact"/>
        <w:ind w:left="0" w:right="0" w:firstLine="576"/>
        <w:jc w:val="left"/>
      </w:pPr>
      <w:r>
        <w:rPr/>
        <w:t xml:space="preserve">(c) Ensure any room used wholly or in part as a permanent cosmetics shop is not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 of permanent cosmetics and enhanced permanent cosmetics, as applicable;</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permanent cosmetics shop is covered by a public liability insurance policy in an amount not less than $100,000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permanent cosmetics shops. The director may consult with the state board of health and the department of labor and industries in establishing minimum permanent cosmetics shop safety requirements.</w:t>
      </w:r>
    </w:p>
    <w:p>
      <w:pPr>
        <w:spacing w:before="0" w:after="0" w:line="408" w:lineRule="exact"/>
        <w:ind w:left="0" w:right="0" w:firstLine="576"/>
        <w:jc w:val="left"/>
      </w:pPr>
      <w:r>
        <w:rPr/>
        <w:t xml:space="preserve">(3) Upon receipt of a written complaint that a permanent cosmetics shop has violated any provisions of this chapter, chapter 18.235 RCW, or the rules adopted under either chapter, or at least once every two years for an existing permanent cosmetics shop, the director or the director's designee shall inspect each permanent cosmetics shop. If the director determines that any permanent cosmetics shop is not in compliance with this chapter, the director shall send written notice to the permanent cosmetics shop. A permanent cosmetics shop which fails to correct the conditions to the satisfaction of the director within a reasonable time shall, upon due notice, be subject to the penalties imposed by the director under RCW 18.235.110. The director may enter any permanent cosmetics shop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permanent cosmetics shop shall obtain a certificate of registration from the department of revenue.</w:t>
      </w:r>
    </w:p>
    <w:p>
      <w:pPr>
        <w:spacing w:before="0" w:after="0" w:line="408" w:lineRule="exact"/>
        <w:ind w:left="0" w:right="0" w:firstLine="576"/>
        <w:jc w:val="left"/>
      </w:pPr>
      <w:r>
        <w:rPr/>
        <w:t xml:space="preserve">(5) Permanent cosmetics shop location licenses issued by the department must be stored in the permanent cosmetics shop reception area.</w:t>
      </w:r>
    </w:p>
    <w:p>
      <w:pPr>
        <w:spacing w:before="0" w:after="0" w:line="408" w:lineRule="exact"/>
        <w:ind w:left="0" w:right="0" w:firstLine="576"/>
        <w:jc w:val="left"/>
      </w:pPr>
      <w:r>
        <w:rPr/>
        <w:t xml:space="preserve">(6) Permanent cosmetics licenses or enhanced permanent cosmetics licenses issued by the department must be posted at the permanent cosmetics artist's work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director shall prepare and provide to all licensed permanent cosmetics shops a notice to consumers. At a minimum, the notice must state that permanent cosmetics shops are required to be licensed, that permanent cosmetics shops are required to maintain minimum safety and sanitation standards, that customer complaints regarding permanent cosmetics shops may be reported to the department, and a telephone number and address where complaints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immediately suspend any license under this chapter if the department receives information that the license holder has not complied with RCW 74.08.580(2). If the license holder has remained otherwise eligible to be licensed, the department may reinstate the suspended license when the holder has complied with RCW 74.08.580(2).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or tattoo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"Shop or business" means a body art, body piercing, or tattooing shop or business.</w:t>
      </w:r>
    </w:p>
    <w:p>
      <w:pPr>
        <w:spacing w:before="0" w:after="0" w:line="408" w:lineRule="exact"/>
        <w:ind w:left="0" w:right="0" w:firstLine="576"/>
        <w:jc w:val="left"/>
      </w:pPr>
      <w:r>
        <w:rPr/>
        <w:t xml:space="preserve">(7) "Tattoo artist" means a person who pierces or punctures the human skin with a needle or other instrument for the purpose of implanting an indelible mark, or pigment, into the skin for a fee.</w:t>
      </w:r>
    </w:p>
    <w:p>
      <w:pPr>
        <w:spacing w:before="0" w:after="0" w:line="408" w:lineRule="exact"/>
        <w:ind w:left="0" w:right="0" w:firstLine="576"/>
        <w:jc w:val="left"/>
      </w:pPr>
      <w:r>
        <w:rPr/>
        <w:t xml:space="preserve">(8) "Tattooing" means to pierce or puncture the human skin with a needle or other instrument for the purpose of implanting an indelible mark, or pigment, into the skin</w:t>
      </w:r>
      <w:r>
        <w:rPr>
          <w:u w:val="single"/>
        </w:rPr>
        <w:t xml:space="preserve">, but excludes the practice of permanent cosmetics and the practice of enhanced permanent cosmetics as defined in RCW 18.16.020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40</w:t>
      </w:r>
      <w:r>
        <w:rPr/>
        <w:t xml:space="preserve">.</w:t>
      </w:r>
      <w:r>
        <w:t xml:space="preserve">050</w:t>
      </w:r>
      <w:r>
        <w:rPr/>
        <w:t xml:space="preserve"> and 2009 c 412 s 20 are each amended to read as follows:</w:t>
      </w:r>
    </w:p>
    <w:p>
      <w:pPr>
        <w:spacing w:before="0" w:after="0" w:line="408" w:lineRule="exact"/>
        <w:ind w:left="0" w:right="0" w:firstLine="576"/>
        <w:jc w:val="left"/>
      </w:pPr>
      <w:r>
        <w:rPr/>
        <w:t xml:space="preserve">A breach of a duty imposed by statute, ordinance, or administrative rule shall not be considered negligence per se, but may be considered by the trier of fact as evidence of negligence; however, any breach of duty as provided by statute, ordinance, or administrative rule relating to: (1) Electrical fire safety, (2) the use of smoke alarms, (3) sterilization of needles and instruments used by persons engaged in the practice of body art, body piercing, tattooing, </w:t>
      </w:r>
      <w:r>
        <w:rPr>
          <w:u w:val="single"/>
        </w:rPr>
        <w:t xml:space="preserve">permanent cosmetics, enhanced permanent cosmetics,</w:t>
      </w:r>
      <w:r>
        <w:rPr/>
        <w:t xml:space="preserve"> or electrology, or other precaution against the spread of disease, as required under RCW 70.54.350, or (4) driving while under the influence of intoxicating liquor or any drug, shall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w:t>
      </w:r>
      <w:r>
        <w:t>((</w:t>
      </w:r>
      <w:r>
        <w:rPr>
          <w:strike/>
        </w:rPr>
        <w:t xml:space="preserve">and</w:t>
      </w:r>
      <w:r>
        <w:t>))</w:t>
      </w:r>
      <w:r>
        <w:rPr/>
        <w:t xml:space="preserve"> estheticians</w:t>
      </w:r>
      <w:r>
        <w:rPr>
          <w:u w:val="single"/>
        </w:rPr>
        <w:t xml:space="preserve">, master estheticians, permanent cosmetics artists, and enhanced permanent cosmetics artists</w:t>
      </w:r>
      <w:r>
        <w:rPr/>
        <w:t xml:space="preserve">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085</w:t>
      </w:r>
      <w:r>
        <w:rPr/>
        <w:t xml:space="preserve"> and 1995 c 373 s 1 are each amended to read as follows:</w:t>
      </w:r>
    </w:p>
    <w:p>
      <w:pPr>
        <w:spacing w:before="0" w:after="0" w:line="408" w:lineRule="exact"/>
        <w:ind w:left="0" w:right="0" w:firstLine="576"/>
        <w:jc w:val="left"/>
      </w:pPr>
      <w:r>
        <w:rPr/>
        <w:t xml:space="preserve">Every person who applies a tattoo to </w:t>
      </w:r>
      <w:r>
        <w:rPr>
          <w:u w:val="single"/>
        </w:rPr>
        <w:t xml:space="preserve">or performs the practice of permanent cosmetics or the practice of enhanced permanent cosmetics as prescribed in chapter 18.16 RCW on,</w:t>
      </w:r>
      <w:r>
        <w:rPr/>
        <w:t xml:space="preserve"> any minor under the age of eighteen is guilty of a misdemeanor. It is not a defense to a violation of this section that the person applying the tattoo </w:t>
      </w:r>
      <w:r>
        <w:rPr>
          <w:u w:val="single"/>
        </w:rPr>
        <w:t xml:space="preserve">or practicing permanent cosmetics or enhanced permanent cosmetics</w:t>
      </w:r>
      <w:r>
        <w:rPr/>
        <w:t xml:space="preserve"> did not know the minor's age unless the person applying the tattoo </w:t>
      </w:r>
      <w:r>
        <w:rPr>
          <w:u w:val="single"/>
        </w:rPr>
        <w:t xml:space="preserve">or practicing permanent cosmetics or enhanced permanent cosmetics</w:t>
      </w:r>
      <w:r>
        <w:rPr/>
        <w:t xml:space="preserve"> establishes by a preponderance of the evidence that he or she made a reasonable, bona fide attempt to ascertain the true age of the minor by requiring production of a driver's license or other picture identification card or paper and did not rely solely on the oral allegations or apparent age of the minor.</w:t>
      </w:r>
    </w:p>
    <w:p>
      <w:pPr>
        <w:spacing w:before="0" w:after="0" w:line="408" w:lineRule="exact"/>
        <w:ind w:left="0" w:right="0" w:firstLine="576"/>
        <w:jc w:val="left"/>
      </w:pPr>
      <w:r>
        <w:rPr/>
        <w:t xml:space="preserve">For the purposes of this section, "tattoo" includes any permanent marking or coloring of the skin with any pigment, ink, or dye, or any procedure that leaves a visible scar on the skin. Medical procedures performed by a licensed physician are exempted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320</w:t>
      </w:r>
      <w:r>
        <w:rPr/>
        <w:t xml:space="preserve"> and 2001 c 194 s 1 are each amended to read as follows:</w:t>
      </w:r>
    </w:p>
    <w:p>
      <w:pPr>
        <w:spacing w:before="0" w:after="0" w:line="408" w:lineRule="exact"/>
        <w:ind w:left="0" w:right="0" w:firstLine="576"/>
        <w:jc w:val="left"/>
      </w:pPr>
      <w:r>
        <w:rPr/>
        <w:t xml:space="preserve">The legislature finds and declares that the practices of electrology </w:t>
      </w:r>
      <w:r>
        <w:t>((</w:t>
      </w:r>
      <w:r>
        <w:rPr>
          <w:strike/>
        </w:rPr>
        <w:t xml:space="preserve">and</w:t>
      </w:r>
      <w:r>
        <w:t>))</w:t>
      </w:r>
      <w:r>
        <w:rPr>
          <w:u w:val="single"/>
        </w:rPr>
        <w:t xml:space="preserve">,</w:t>
      </w:r>
      <w:r>
        <w:rPr/>
        <w:t xml:space="preserve"> tattooing</w:t>
      </w:r>
      <w:r>
        <w:rPr>
          <w:u w:val="single"/>
        </w:rPr>
        <w:t xml:space="preserve">, permanent cosmetics, and enhanced permanent cosmetics</w:t>
      </w:r>
      <w:r>
        <w:rPr/>
        <w:t xml:space="preserve"> involve an invasive procedure with the use of needles and instruments which may be dangerous when improperly sterilized presenting a risk of infecting the client with blood-borne pathogens such as HIV and Hepatitis B. It is in the interests of the public health, safety, and welfare to establish requirements for the sterilization procedures in the commercial practices of electrology </w:t>
      </w:r>
      <w:r>
        <w:t>((</w:t>
      </w:r>
      <w:r>
        <w:rPr>
          <w:strike/>
        </w:rPr>
        <w:t xml:space="preserve">and</w:t>
      </w:r>
      <w:r>
        <w:t>))</w:t>
      </w:r>
      <w:r>
        <w:rPr>
          <w:u w:val="single"/>
        </w:rPr>
        <w:t xml:space="preserve">,</w:t>
      </w:r>
      <w:r>
        <w:rPr/>
        <w:t xml:space="preserve"> tattooing</w:t>
      </w:r>
      <w:r>
        <w:rPr>
          <w:u w:val="single"/>
        </w:rPr>
        <w:t xml:space="preserve">, permanent cosmetics, and enhanced permanent cosmetics</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330</w:t>
      </w:r>
      <w:r>
        <w:rPr/>
        <w:t xml:space="preserve"> and 2001 c 194 s 2 are each amended to read as follows:</w:t>
      </w:r>
    </w:p>
    <w:p>
      <w:pPr>
        <w:spacing w:before="0" w:after="0" w:line="408" w:lineRule="exact"/>
        <w:ind w:left="0" w:right="0" w:firstLine="576"/>
        <w:jc w:val="left"/>
      </w:pPr>
      <w:r>
        <w:rPr/>
        <w:t xml:space="preserve">The definitions in this section apply throughout RCW 70.54.320, 70.54.340, and 70.54.350 unless the context clearly requires otherwise.</w:t>
      </w:r>
    </w:p>
    <w:p>
      <w:pPr>
        <w:spacing w:before="0" w:after="0" w:line="408" w:lineRule="exact"/>
        <w:ind w:left="0" w:right="0" w:firstLine="576"/>
        <w:jc w:val="left"/>
      </w:pPr>
      <w:r>
        <w:rPr/>
        <w:t xml:space="preserve">(1) "Electrologist" means a person who practices the business of electrology for a fee.</w:t>
      </w:r>
    </w:p>
    <w:p>
      <w:pPr>
        <w:spacing w:before="0" w:after="0" w:line="408" w:lineRule="exact"/>
        <w:ind w:left="0" w:right="0" w:firstLine="576"/>
        <w:jc w:val="left"/>
      </w:pPr>
      <w:r>
        <w:rPr/>
        <w:t xml:space="preserve">(2) "Electrology" means the process by which hair is permanently removed through the utilization of solid needle/probe electrode epilation, including thermolysis, being of shortwave, high frequency type, and including electrolysis, being of galvanic type, or a combination of both which is accomplished by a superimposed or sequential blend.</w:t>
      </w:r>
    </w:p>
    <w:p>
      <w:pPr>
        <w:spacing w:before="0" w:after="0" w:line="408" w:lineRule="exact"/>
        <w:ind w:left="0" w:right="0" w:firstLine="576"/>
        <w:jc w:val="left"/>
      </w:pPr>
      <w:r>
        <w:rPr/>
        <w:t xml:space="preserve">(3) </w:t>
      </w:r>
      <w:r>
        <w:rPr>
          <w:u w:val="single"/>
        </w:rPr>
        <w:t xml:space="preserve">"Practice of permanent cosmetics" and "practice of enhanced permanent cosmetics" have the same meanings as in RCW 18.16.020.</w:t>
      </w:r>
    </w:p>
    <w:p>
      <w:pPr>
        <w:spacing w:before="0" w:after="0" w:line="408" w:lineRule="exact"/>
        <w:ind w:left="0" w:right="0" w:firstLine="576"/>
        <w:jc w:val="left"/>
      </w:pPr>
      <w:r>
        <w:rPr>
          <w:u w:val="single"/>
        </w:rPr>
        <w:t xml:space="preserve">(4)</w:t>
      </w:r>
      <w:r>
        <w:rPr/>
        <w:t xml:space="preserve"> "Tattoo artist" means a person who practices the business of tattooing for a fee.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"Tattooing" means the indelible mark, figure, or decorative design introduced by insertion of nontoxic dyes or pigments into or under the subcutaneous portion of the skin upon the body of a live human being for cosmetic or figurative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340</w:t>
      </w:r>
      <w:r>
        <w:rPr/>
        <w:t xml:space="preserve"> and 2009 c 412 s 19 are each amended to read as follows:</w:t>
      </w:r>
    </w:p>
    <w:p>
      <w:pPr>
        <w:spacing w:before="0" w:after="0" w:line="408" w:lineRule="exact"/>
        <w:ind w:left="0" w:right="0" w:firstLine="576"/>
        <w:jc w:val="left"/>
      </w:pPr>
      <w:r>
        <w:rPr/>
        <w:t xml:space="preserve">The secretary of health shall adopt by rule requirements, in accordance with nationally recognized professional standards, for precautions against the spread of disease, including the sterilization of needles and other instruments, including sharps and jewelry, employed by electrologists, persons engaged in the practice of body art, body piercing</w:t>
      </w:r>
      <w:r>
        <w:rPr>
          <w:u w:val="single"/>
        </w:rPr>
        <w:t xml:space="preserve">, permanent cosmetics, or enhanced permanent cosmetics</w:t>
      </w:r>
      <w:r>
        <w:rPr/>
        <w:t xml:space="preserve">, and tattoo artists. The secretary shall consider the standard precautions for infection control, as recommended by the United States centers for disease control, and guidelines for infection control, as recommended by national industry standards in the adoption of these sterilization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350</w:t>
      </w:r>
      <w:r>
        <w:rPr/>
        <w:t xml:space="preserve"> and 2001 c 194 s 4 are each amended to read as follows:</w:t>
      </w:r>
    </w:p>
    <w:p>
      <w:pPr>
        <w:spacing w:before="0" w:after="0" w:line="408" w:lineRule="exact"/>
        <w:ind w:left="0" w:right="0" w:firstLine="576"/>
        <w:jc w:val="left"/>
      </w:pPr>
      <w:r>
        <w:rPr/>
        <w:t xml:space="preserve">(1) Any person who practices electrology </w:t>
      </w:r>
      <w:r>
        <w:t>((</w:t>
      </w:r>
      <w:r>
        <w:rPr>
          <w:strike/>
        </w:rPr>
        <w:t xml:space="preserve">or</w:t>
      </w:r>
      <w:r>
        <w:t>))</w:t>
      </w:r>
      <w:r>
        <w:rPr>
          <w:u w:val="single"/>
        </w:rPr>
        <w:t xml:space="preserve">, body art, body piercing,</w:t>
      </w:r>
      <w:r>
        <w:rPr/>
        <w:t xml:space="preserve"> tattooing</w:t>
      </w:r>
      <w:r>
        <w:rPr>
          <w:u w:val="single"/>
        </w:rPr>
        <w:t xml:space="preserve">, permanent cosmetics, and enhanced permanent cosmetics</w:t>
      </w:r>
      <w:r>
        <w:rPr/>
        <w:t xml:space="preserve"> shall comply with the rules adopted by the department of health under RCW 70.54.340.</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w:t>
      </w:r>
      <w:r>
        <w:t>((</w:t>
      </w:r>
      <w:r>
        <w:rPr>
          <w:strike/>
        </w:rPr>
        <w:t xml:space="preserve">and</w:t>
      </w:r>
      <w:r>
        <w:t>))</w:t>
      </w:r>
      <w:r>
        <w:rPr/>
        <w:t xml:space="preserve"> manicurists</w:t>
      </w:r>
      <w:r>
        <w:rPr>
          <w:u w:val="single"/>
        </w:rPr>
        <w:t xml:space="preserve">, hair designers, estheticians, master estheticians, permanent cosmetics artists, and enhanced permanent cosmetics artists</w:t>
      </w:r>
      <w:r>
        <w:rPr/>
        <w:t xml:space="preserve">;</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580</w:t>
      </w:r>
      <w:r>
        <w:rPr/>
        <w:t xml:space="preserve"> and 2020 c 64 s 1 are each amended to read as follows:</w:t>
      </w:r>
    </w:p>
    <w:p>
      <w:pPr>
        <w:spacing w:before="0" w:after="0" w:line="408" w:lineRule="exact"/>
        <w:ind w:left="0" w:right="0" w:firstLine="576"/>
        <w:jc w:val="left"/>
      </w:pPr>
      <w:r>
        <w:rPr/>
        <w:t xml:space="preserve">(1) Any person receiving public assistance is prohibited from using electronic benefit cards or cash obtained with electronic benefit cards:</w:t>
      </w:r>
    </w:p>
    <w:p>
      <w:pPr>
        <w:spacing w:before="0" w:after="0" w:line="408" w:lineRule="exact"/>
        <w:ind w:left="0" w:right="0" w:firstLine="576"/>
        <w:jc w:val="left"/>
      </w:pPr>
      <w:r>
        <w:rPr/>
        <w:t xml:space="preserve">(a) For the purpose of participating in any of the activities authorized under chapter 9.46 RCW;</w:t>
      </w:r>
    </w:p>
    <w:p>
      <w:pPr>
        <w:spacing w:before="0" w:after="0" w:line="408" w:lineRule="exact"/>
        <w:ind w:left="0" w:right="0" w:firstLine="576"/>
        <w:jc w:val="left"/>
      </w:pPr>
      <w:r>
        <w:rPr/>
        <w:t xml:space="preserve">(b) For the purpose of parimutuel wagering authorized under chapter 67.16 RCW;</w:t>
      </w:r>
    </w:p>
    <w:p>
      <w:pPr>
        <w:spacing w:before="0" w:after="0" w:line="408" w:lineRule="exact"/>
        <w:ind w:left="0" w:right="0" w:firstLine="576"/>
        <w:jc w:val="left"/>
      </w:pPr>
      <w:r>
        <w:rPr/>
        <w:t xml:space="preserve">(c) To purchase lottery tickets or shares authorized under chapter 67.70 RCW;</w:t>
      </w:r>
    </w:p>
    <w:p>
      <w:pPr>
        <w:spacing w:before="0" w:after="0" w:line="408" w:lineRule="exact"/>
        <w:ind w:left="0" w:right="0" w:firstLine="576"/>
        <w:jc w:val="left"/>
      </w:pPr>
      <w:r>
        <w:rPr/>
        <w:t xml:space="preserve">(d) For the purpose of participating in or purchasing any activities located in a tattoo, body piercing, or body art shop licensed under chapter 18.300 RCW;</w:t>
      </w:r>
    </w:p>
    <w:p>
      <w:pPr>
        <w:spacing w:before="0" w:after="0" w:line="408" w:lineRule="exact"/>
        <w:ind w:left="0" w:right="0" w:firstLine="576"/>
        <w:jc w:val="left"/>
      </w:pPr>
      <w:r>
        <w:rPr/>
        <w:t xml:space="preserve">(e) To purchase cigarettes as defined in RCW 82.24.010 or tobacco products as defined in RCW 82.26.010;</w:t>
      </w:r>
    </w:p>
    <w:p>
      <w:pPr>
        <w:spacing w:before="0" w:after="0" w:line="408" w:lineRule="exact"/>
        <w:ind w:left="0" w:right="0" w:firstLine="576"/>
        <w:jc w:val="left"/>
      </w:pPr>
      <w:r>
        <w:rPr/>
        <w:t xml:space="preserve">(f) To purchase any items regulated under Title 66 RCW; or</w:t>
      </w:r>
    </w:p>
    <w:p>
      <w:pPr>
        <w:spacing w:before="0" w:after="0" w:line="408" w:lineRule="exact"/>
        <w:ind w:left="0" w:right="0" w:firstLine="576"/>
        <w:jc w:val="left"/>
      </w:pPr>
      <w:r>
        <w:rPr/>
        <w:t xml:space="preserve">(g) For the purpose of purchasing or participating in any activities in any location listed in subsection (2) of this section.</w:t>
      </w:r>
    </w:p>
    <w:p>
      <w:pPr>
        <w:spacing w:before="0" w:after="0" w:line="408" w:lineRule="exact"/>
        <w:ind w:left="0" w:right="0" w:firstLine="576"/>
        <w:jc w:val="left"/>
      </w:pPr>
      <w:r>
        <w:rPr/>
        <w:t xml:space="preserve">(2) The following businesses must disable the ability of ATM and point-of-sale machines located on their business premises to accept the electronic benefit card:</w:t>
      </w:r>
    </w:p>
    <w:p>
      <w:pPr>
        <w:spacing w:before="0" w:after="0" w:line="408" w:lineRule="exact"/>
        <w:ind w:left="0" w:right="0" w:firstLine="576"/>
        <w:jc w:val="left"/>
      </w:pPr>
      <w:r>
        <w:rPr/>
        <w:t xml:space="preserve">(a) Taverns licensed under RCW 66.24.330;</w:t>
      </w:r>
    </w:p>
    <w:p>
      <w:pPr>
        <w:spacing w:before="0" w:after="0" w:line="408" w:lineRule="exact"/>
        <w:ind w:left="0" w:right="0" w:firstLine="576"/>
        <w:jc w:val="left"/>
      </w:pPr>
      <w:r>
        <w:rPr/>
        <w:t xml:space="preserve">(b) Beer/wine specialty stores licensed under RCW 66.24.371 except if the licensee is an authorized supplemental nutrition assistance program or women, infants, and children retailer;</w:t>
      </w:r>
    </w:p>
    <w:p>
      <w:pPr>
        <w:spacing w:before="0" w:after="0" w:line="408" w:lineRule="exact"/>
        <w:ind w:left="0" w:right="0" w:firstLine="576"/>
        <w:jc w:val="left"/>
      </w:pPr>
      <w:r>
        <w:rPr/>
        <w:t xml:space="preserve">(c) Nightclubs licensed under RCW 66.24.600;</w:t>
      </w:r>
    </w:p>
    <w:p>
      <w:pPr>
        <w:spacing w:before="0" w:after="0" w:line="408" w:lineRule="exact"/>
        <w:ind w:left="0" w:right="0" w:firstLine="576"/>
        <w:jc w:val="left"/>
      </w:pPr>
      <w:r>
        <w:rPr/>
        <w:t xml:space="preserve">(d) Bail bond agencies regulated under chapter 18.185 RCW;</w:t>
      </w:r>
    </w:p>
    <w:p>
      <w:pPr>
        <w:spacing w:before="0" w:after="0" w:line="408" w:lineRule="exact"/>
        <w:ind w:left="0" w:right="0" w:firstLine="576"/>
        <w:jc w:val="left"/>
      </w:pPr>
      <w:r>
        <w:rPr/>
        <w:t xml:space="preserve">(e) Gambling establishments licensed under chapter 9.46 RCW;</w:t>
      </w:r>
    </w:p>
    <w:p>
      <w:pPr>
        <w:spacing w:before="0" w:after="0" w:line="408" w:lineRule="exact"/>
        <w:ind w:left="0" w:right="0" w:firstLine="576"/>
        <w:jc w:val="left"/>
      </w:pPr>
      <w:r>
        <w:rPr/>
        <w:t xml:space="preserve">(f) Tattoo, body piercing, or body art shops regulated under chapter 18.300 RCW </w:t>
      </w:r>
      <w:r>
        <w:rPr>
          <w:u w:val="single"/>
        </w:rPr>
        <w:t xml:space="preserve">and permanent cosmetics shops regulated under chapter 18.16 RCW</w:t>
      </w:r>
      <w:r>
        <w:rPr/>
        <w:t xml:space="preserve">;</w:t>
      </w:r>
    </w:p>
    <w:p>
      <w:pPr>
        <w:spacing w:before="0" w:after="0" w:line="408" w:lineRule="exact"/>
        <w:ind w:left="0" w:right="0" w:firstLine="576"/>
        <w:jc w:val="left"/>
      </w:pPr>
      <w:r>
        <w:rPr/>
        <w:t xml:space="preserve">(g) Adult entertainment venues with performances that contain erotic material where minors under the age of eighteen are prohibited under RCW 9.68A.150; and</w:t>
      </w:r>
    </w:p>
    <w:p>
      <w:pPr>
        <w:spacing w:before="0" w:after="0" w:line="408" w:lineRule="exact"/>
        <w:ind w:left="0" w:right="0" w:firstLine="576"/>
        <w:jc w:val="left"/>
      </w:pPr>
      <w:r>
        <w:rPr/>
        <w:t xml:space="preserve">(h) Any establishments where persons under the age of eighteen are not permitted.</w:t>
      </w:r>
    </w:p>
    <w:p>
      <w:pPr>
        <w:spacing w:before="0" w:after="0" w:line="408" w:lineRule="exact"/>
        <w:ind w:left="0" w:right="0" w:firstLine="576"/>
        <w:jc w:val="left"/>
      </w:pPr>
      <w:r>
        <w:rPr/>
        <w:t xml:space="preserve">(3) The department must notify the licensing authority of any business listed in subsection (2) of this section that such business has continued to allow the use of the electronic benefit card in violation of subsection (2) of this section.</w:t>
      </w:r>
    </w:p>
    <w:p>
      <w:pPr>
        <w:spacing w:before="0" w:after="0" w:line="408" w:lineRule="exact"/>
        <w:ind w:left="0" w:right="0" w:firstLine="576"/>
        <w:jc w:val="left"/>
      </w:pPr>
      <w:r>
        <w:rPr/>
        <w:t xml:space="preserve">(4) Only the recipient, an eligible member of the household, or the recipient's authorized representative may use an electronic benefit card or the benefit and such use shall only be for the respective benefit program purposes. Unless a recipient's family member is an eligible member of the household, the recipient's authorized representative, an alternative cardholder, or has been assigned as a protective payee, no family member may use the benefit card. The recipient shall not sell, or attempt to sell, exchange, or donate an electronic benefit card or any benefits to any other person or entity.</w:t>
      </w:r>
    </w:p>
    <w:p>
      <w:pPr>
        <w:spacing w:before="0" w:after="0" w:line="408" w:lineRule="exact"/>
        <w:ind w:left="0" w:right="0" w:firstLine="576"/>
        <w:jc w:val="left"/>
      </w:pPr>
      <w:r>
        <w:rPr/>
        <w:t xml:space="preserve">(5) The first violation of subsection (1) of this section by a recipient constitutes a class 4 civil infraction under RCW 7.80.120. Second and subsequent violations of subsection (1) of this section constitute a class 3 civil infraction under RCW 7.80.120.</w:t>
      </w:r>
    </w:p>
    <w:p>
      <w:pPr>
        <w:spacing w:before="0" w:after="0" w:line="408" w:lineRule="exact"/>
        <w:ind w:left="0" w:right="0" w:firstLine="576"/>
        <w:jc w:val="left"/>
      </w:pPr>
      <w:r>
        <w:rPr/>
        <w:t xml:space="preserve">(a) The department shall notify, in writing, all recipients of electronic benefit cards that any violation of subsection (1) of this section could result in legal proceedings and forfeiture of all cash public assistance.</w:t>
      </w:r>
    </w:p>
    <w:p>
      <w:pPr>
        <w:spacing w:before="0" w:after="0" w:line="408" w:lineRule="exact"/>
        <w:ind w:left="0" w:right="0" w:firstLine="576"/>
        <w:jc w:val="left"/>
      </w:pPr>
      <w:r>
        <w:rPr/>
        <w:t xml:space="preserve">(b) Whenever the department receives notice that a person has violated subsection (1) of this section, the department shall notify the person in writing that the violation could result in legal proceedings and forfeiture of all cash public assistance.</w:t>
      </w:r>
    </w:p>
    <w:p>
      <w:pPr>
        <w:spacing w:before="0" w:after="0" w:line="408" w:lineRule="exact"/>
        <w:ind w:left="0" w:right="0" w:firstLine="576"/>
        <w:jc w:val="left"/>
      </w:pPr>
      <w:r>
        <w:rPr/>
        <w:t xml:space="preserve">(c) The department shall assign a protective payee to the person receiving public assistance who violates subsection (1) of this section two or more times.</w:t>
      </w:r>
    </w:p>
    <w:p>
      <w:pPr>
        <w:spacing w:before="0" w:after="0" w:line="408" w:lineRule="exact"/>
        <w:ind w:left="0" w:right="0" w:firstLine="576"/>
        <w:jc w:val="left"/>
      </w:pPr>
      <w:r>
        <w:rPr/>
        <w:t xml:space="preserve">(6) In assigning a personal identification number to an electronic benefit card, the department shall not routinely use any sequence of numbers that appear on the card except in circumstances resulting from in-state or national disasters. Personal identification numbers assigned to electronic benefit cards issued to support the distribution of benefits when there is a disaster may include a sequence of numbers that appears on the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2021 c 143 s 2, and 2021 c 4 s 3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w:t>
      </w:r>
      <w:r>
        <w:rPr>
          <w:u w:val="single"/>
        </w:rPr>
        <w:t xml:space="preserve">permanent cosmetics and enhanced permanent cosmetics services,</w:t>
      </w:r>
      <w:r>
        <w:rPr/>
        <w:t xml:space="preserve">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4df2d1c6dd2e46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51b12b01d42cb" /><Relationship Type="http://schemas.openxmlformats.org/officeDocument/2006/relationships/footer" Target="/word/footer1.xml" Id="R4df2d1c6dd2e4692" /></Relationships>
</file>