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2394751612483e" /></Relationships>
</file>

<file path=word/document.xml><?xml version="1.0" encoding="utf-8"?>
<w:document xmlns:w="http://schemas.openxmlformats.org/wordprocessingml/2006/main">
  <w:body>
    <w:p>
      <w:r>
        <w:t>H-3015.1</w:t>
      </w:r>
    </w:p>
    <w:p>
      <w:pPr>
        <w:jc w:val="center"/>
      </w:pPr>
      <w:r>
        <w:t>_______________________________________________</w:t>
      </w:r>
    </w:p>
    <w:p/>
    <w:p>
      <w:pPr>
        <w:jc w:val="center"/>
      </w:pPr>
      <w:r>
        <w:rPr>
          <w:b/>
        </w:rPr>
        <w:t>SUBSTITUTE HOUSE BILL 2390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Shavers and Rule)</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related to eluding police vehicles and resisting arrest; amending RCW 46.55.113, 46.55.360, 46.55.370, 13.40.040, 9.94A.501, 9.94A.701, 9.94A.703, and 13.40.210; adding a new section to chapter 46.61 RCW; and adding a new section to chapter 10.21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vehicle used to commit the crime of attempting to elude a police vehicle is subject to impoundment as provided for in chapter 46.55 RCW.</w:t>
      </w:r>
    </w:p>
    <w:p>
      <w:pPr>
        <w:spacing w:before="0" w:after="0" w:line="408" w:lineRule="exact"/>
        <w:ind w:left="0" w:right="0" w:firstLine="576"/>
        <w:jc w:val="left"/>
      </w:pPr>
      <w:r>
        <w:rPr/>
        <w:t xml:space="preserve">(2) If an operator has previously had a vehicle impounded due to attempting to elude a police vehicle, regardless of whether a criminal charge or a conviction resulted from that conduct, and the operator is convicted of a subsequent offense of attempting to elude a police vehicle or a comparable municipal ordinance, the vehicle operated by the operator is subject to forfeiture as follows:</w:t>
      </w:r>
    </w:p>
    <w:p>
      <w:pPr>
        <w:spacing w:before="0" w:after="0" w:line="408" w:lineRule="exact"/>
        <w:ind w:left="0" w:right="0" w:firstLine="576"/>
        <w:jc w:val="left"/>
      </w:pPr>
      <w:r>
        <w:rPr/>
        <w:t xml:space="preserve">(a) No property may be forfeited under this section until after the operator is convicted of the crime of attempting to elude a police vehicle under RCW 46.61.024 and a finding is made that the operator used the vehicle to commit such crime.</w:t>
      </w:r>
    </w:p>
    <w:p>
      <w:pPr>
        <w:spacing w:before="0" w:after="0" w:line="408" w:lineRule="exact"/>
        <w:ind w:left="0" w:right="0" w:firstLine="576"/>
        <w:jc w:val="left"/>
      </w:pPr>
      <w:r>
        <w:rPr/>
        <w:t xml:space="preserve">(b) A forfeiture of property encumbered by a bona fide security interest is subject to the interest of the secured party if at the time the security interest was created, the secured party neither had knowledge of nor consented to the commission of the offense.</w:t>
      </w:r>
    </w:p>
    <w:p>
      <w:pPr>
        <w:spacing w:before="0" w:after="0" w:line="408" w:lineRule="exact"/>
        <w:ind w:left="0" w:right="0" w:firstLine="576"/>
        <w:jc w:val="left"/>
      </w:pPr>
      <w:r>
        <w:rPr/>
        <w:t xml:space="preserve">(c) A vehicle subject to forfeiture under this section may be seized by any law enforcement officer of this state upon process issued by any court having jurisdiction over the property. However, seizure of the vehicle may be made without process if:</w:t>
      </w:r>
    </w:p>
    <w:p>
      <w:pPr>
        <w:spacing w:before="0" w:after="0" w:line="408" w:lineRule="exact"/>
        <w:ind w:left="0" w:right="0" w:firstLine="576"/>
        <w:jc w:val="left"/>
      </w:pPr>
      <w:r>
        <w:rPr/>
        <w:t xml:space="preserve">(i) The seizure is incident to an arrest or search under a search warrant; or</w:t>
      </w:r>
    </w:p>
    <w:p>
      <w:pPr>
        <w:spacing w:before="0" w:after="0" w:line="408" w:lineRule="exact"/>
        <w:ind w:left="0" w:right="0" w:firstLine="576"/>
        <w:jc w:val="left"/>
      </w:pPr>
      <w:r>
        <w:rPr/>
        <w:t xml:space="preserve">(ii) The vehicle subject to seizure has been the subject of a prior judgment in favor of the seizing agency in a forfeiture proceeding based on this section; or</w:t>
      </w:r>
    </w:p>
    <w:p>
      <w:pPr>
        <w:spacing w:before="0" w:after="0" w:line="408" w:lineRule="exact"/>
        <w:ind w:left="0" w:right="0" w:firstLine="576"/>
        <w:jc w:val="left"/>
      </w:pPr>
      <w:r>
        <w:rPr/>
        <w:t xml:space="preserve">(iii) A law enforcement officer has probable cause to believe that the vehicle was used or is intended to be used in the commission of a felony.</w:t>
      </w:r>
    </w:p>
    <w:p>
      <w:pPr>
        <w:spacing w:before="0" w:after="0" w:line="408" w:lineRule="exact"/>
        <w:ind w:left="0" w:right="0" w:firstLine="576"/>
        <w:jc w:val="left"/>
      </w:pPr>
      <w:r>
        <w:rPr/>
        <w:t xml:space="preserve">(d) In the event of a seizure pursuant to this section, proceedings for forfeiture shall be deemed commenced by the seizure. The law enforcement agency under whose authority the seizure was made shall cause notice to be serviced within 15 days following the seizure on the owner of the property seized and the person in charge thereof and any person having any known right or interest therein, including any community property interest, of the seizure and intended forfeiture of the seized property. The notice of the seizure may be served by any method authorized by law or court rule including, but not limited to, service by certified mail with return receipt requested. Service by mail shall be deemed complete upon mailing within the 15-day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(e) If no person notifies the seizing law enforcement agency in writing of the person's claim of ownership or right to possession of items specified in subsection (1) of this section within 60 days of the seizure, the item seized shall either be deemed forfeited if the operator is convicted as provided for in this section, or the vehicle shall be returned to the owner of record if the operator is not convicted as provided for in (a) of this subsection.</w:t>
      </w:r>
    </w:p>
    <w:p>
      <w:pPr>
        <w:spacing w:before="0" w:after="0" w:line="408" w:lineRule="exact"/>
        <w:ind w:left="0" w:right="0" w:firstLine="576"/>
        <w:jc w:val="left"/>
      </w:pPr>
      <w:r>
        <w:rPr/>
        <w:t xml:space="preserve">(f) If a person notifies the seizing law enforcement agency in writing of the person's claim of ownership or right to possession of the seized property within 60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45 days after the person seeking removal has notified the seizing law enforcement agency of the person's claim of ownership or right to possession. The court to which the matter is to be removed shall be the municipal court of the municipality that operates the seizing agency, or if there is no such municipal court,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(g)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(i) Retain it for official use upon application by any law enforcement agency of this state to release such property to such agency for the exclusive use of enforcing the criminal law; or</w:t>
      </w:r>
    </w:p>
    <w:p>
      <w:pPr>
        <w:spacing w:before="0" w:after="0" w:line="408" w:lineRule="exact"/>
        <w:ind w:left="0" w:right="0" w:firstLine="576"/>
        <w:jc w:val="left"/>
      </w:pPr>
      <w:r>
        <w:rPr/>
        <w:t xml:space="preserve">(ii) Sell that which is not required to be destroyed by law and which is not harmful to the public, and use the proceeds to fund personnel, programs, services, and equipment related to the enforcement and processing of attempt to elude a police vehicle violations, or to address and improve general traffic safety, within the seizing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2023 c 283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the driver of a vehicle is arrested for a violation of RCW 46.61.502 or 46.61.504;</w:t>
      </w:r>
    </w:p>
    <w:p>
      <w:pPr>
        <w:spacing w:before="0" w:after="0" w:line="408" w:lineRule="exact"/>
        <w:ind w:left="0" w:right="0" w:firstLine="576"/>
        <w:jc w:val="left"/>
      </w:pPr>
      <w:r>
        <w:rPr/>
        <w:t xml:space="preserve">(f) Whenever a police officer discovers a vehicle that the officer determines to be a stolen vehicle;</w:t>
      </w:r>
    </w:p>
    <w:p>
      <w:pPr>
        <w:spacing w:before="0" w:after="0" w:line="408" w:lineRule="exact"/>
        <w:ind w:left="0" w:right="0" w:firstLine="576"/>
        <w:jc w:val="left"/>
      </w:pPr>
      <w:r>
        <w:rPr/>
        <w:t xml:space="preserve">(g)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(h) Upon determining that a person is operating a motor vehicle without a valid and, if required, a specially endorsed driver's license or with a license that has been expired for 90 days or more;</w:t>
      </w:r>
    </w:p>
    <w:p>
      <w:pPr>
        <w:spacing w:before="0" w:after="0" w:line="408" w:lineRule="exact"/>
        <w:ind w:left="0" w:right="0" w:firstLine="576"/>
        <w:jc w:val="left"/>
      </w:pPr>
      <w:r>
        <w:rPr/>
        <w:t xml:space="preserve">(i)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24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(j) When a vehicle with an expired registration of more than 45 days is parked on a public street;</w:t>
      </w:r>
    </w:p>
    <w:p>
      <w:pPr>
        <w:spacing w:before="0" w:after="0" w:line="408" w:lineRule="exact"/>
        <w:ind w:left="0" w:right="0" w:firstLine="576"/>
        <w:jc w:val="left"/>
      </w:pPr>
      <w:r>
        <w:rPr/>
        <w:t xml:space="preserve">(k) Upon determining that a person restricted to use of only a motor vehicle equipped with a functioning ignition interlock device is operating a motor vehicle that is not equipped with such a device in violation of RCW 46.20.740(2);</w:t>
      </w:r>
    </w:p>
    <w:p>
      <w:pPr>
        <w:spacing w:before="0" w:after="0" w:line="408" w:lineRule="exact"/>
        <w:ind w:left="0" w:right="0" w:firstLine="576"/>
        <w:jc w:val="left"/>
      </w:pPr>
      <w:r>
        <w:rPr/>
        <w:t xml:space="preserve">(l) Whenever the driver of a vehicle is arrested for illegal racing conduct in violation of RCW 46.61.500 or 46.61.530 or a comparable municipal ordinance</w:t>
      </w:r>
      <w:r>
        <w:rPr>
          <w:u w:val="single"/>
        </w:rPr>
        <w:t xml:space="preserve">;</w:t>
      </w:r>
    </w:p>
    <w:p>
      <w:pPr>
        <w:spacing w:before="0" w:after="0" w:line="408" w:lineRule="exact"/>
        <w:ind w:left="0" w:right="0" w:firstLine="576"/>
        <w:jc w:val="left"/>
      </w:pPr>
      <w:r>
        <w:rPr>
          <w:u w:val="single"/>
        </w:rPr>
        <w:t xml:space="preserve">(m) Whenever the driver of a vehicle is arrested for attempting to elude a police vehicle in violation of RCW 46.61.024 or a comparable municipal ordinance;</w:t>
      </w:r>
    </w:p>
    <w:p>
      <w:pPr>
        <w:spacing w:before="0" w:after="0" w:line="408" w:lineRule="exact"/>
        <w:ind w:left="0" w:right="0" w:firstLine="576"/>
        <w:jc w:val="left"/>
      </w:pPr>
      <w:r>
        <w:rPr>
          <w:u w:val="single"/>
        </w:rPr>
        <w:t xml:space="preserve">(n) Whenever a police officer has probable cause to believe the vehicle has been used to commit the crime of attempting to elude a police vehicle in violation of RCW 46.61.024</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46.55.120(1)(b)(ii).</w:t>
      </w:r>
    </w:p>
    <w:p>
      <w:pPr>
        <w:spacing w:before="0" w:after="0" w:line="408" w:lineRule="exact"/>
        <w:ind w:left="0" w:right="0" w:firstLine="576"/>
        <w:jc w:val="left"/>
      </w:pPr>
      <w:r>
        <w:rPr/>
        <w:t xml:space="preserve">(4) The additional procedures outlined in RCW 46.55.360 apply to any impoundment of a vehicle under subsection (2)(e) of this section.</w:t>
      </w:r>
    </w:p>
    <w:p>
      <w:pPr>
        <w:spacing w:before="0" w:after="0" w:line="408" w:lineRule="exact"/>
        <w:ind w:left="0" w:right="0" w:firstLine="576"/>
        <w:jc w:val="left"/>
      </w:pPr>
      <w:r>
        <w:rPr/>
        <w:t xml:space="preserve">(5)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(6)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360</w:t>
      </w:r>
      <w:r>
        <w:rPr/>
        <w:t xml:space="preserve"> and 2023 c 283 s 7 are each amended to read as follows:</w:t>
      </w:r>
    </w:p>
    <w:p>
      <w:pPr>
        <w:spacing w:before="0" w:after="0" w:line="408" w:lineRule="exact"/>
        <w:ind w:left="0" w:right="0" w:firstLine="576"/>
        <w:jc w:val="left"/>
      </w:pPr>
      <w:r>
        <w:rPr/>
        <w:t xml:space="preserve">(1)(a) When a driver of a vehicle is arrested for a violation of RCW 46.61.502 or 46.61.504, </w:t>
      </w:r>
      <w:r>
        <w:rPr>
          <w:u w:val="single"/>
        </w:rPr>
        <w:t xml:space="preserve">attempting to elude a police vehicle under RCW 46.61.024,</w:t>
      </w:r>
      <w:r>
        <w:rPr/>
        <w:t xml:space="preserve"> or illegal racing conduct under RCW 46.61.500 or 46.61.530 or a comparable municipal ordinance, and the officer directs the impoundment of the vehicle under RCW 46.55.113(2) (e) or (l), the vehicle must be impounded and retained under the process outlined in this section. With the exception of the holds mandated under this section, the procedures for notice, redemption, storage, auction, and sale shall remain the same as for other impounded vehicles under this chapter.</w:t>
      </w:r>
    </w:p>
    <w:p>
      <w:pPr>
        <w:spacing w:before="0" w:after="0" w:line="408" w:lineRule="exact"/>
        <w:ind w:left="0" w:right="0" w:firstLine="576"/>
        <w:jc w:val="left"/>
      </w:pPr>
      <w:r>
        <w:rPr/>
        <w:t xml:space="preserve">(b) If the police officer directing that a vehicle be impounded under RCW 46.55.113(2) (e) or (l) has:</w:t>
      </w:r>
    </w:p>
    <w:p>
      <w:pPr>
        <w:spacing w:before="0" w:after="0" w:line="408" w:lineRule="exact"/>
        <w:ind w:left="0" w:right="0" w:firstLine="576"/>
        <w:jc w:val="left"/>
      </w:pPr>
      <w:r>
        <w:rPr/>
        <w:t xml:space="preserve">(i) Waited 30 minutes after the police officer contacted the police dispatcher requesting a registered tow truck operator and the tow truck responding has not arrived, or</w:t>
      </w:r>
    </w:p>
    <w:p>
      <w:pPr>
        <w:spacing w:before="0" w:after="0" w:line="408" w:lineRule="exact"/>
        <w:ind w:left="0" w:right="0" w:firstLine="576"/>
        <w:jc w:val="left"/>
      </w:pPr>
      <w:r>
        <w:rPr/>
        <w:t xml:space="preserve">(ii) If the police officer is presented with exigent circumstances such as being called to another incident or due to limited available resources being required to return to patrol,</w:t>
      </w:r>
    </w:p>
    <w:p>
      <w:pPr>
        <w:spacing w:before="0" w:after="0" w:line="408" w:lineRule="exact"/>
        <w:ind w:left="0" w:right="0" w:firstLine="0"/>
        <w:jc w:val="left"/>
      </w:pPr>
      <w:r>
        <w:rPr/>
        <w:t xml:space="preserve">the police officer may place the completed impound order and inventory inside the vehicle and secure the vehicle by closing the windows and locking the doors before leaving.</w:t>
      </w:r>
    </w:p>
    <w:p>
      <w:pPr>
        <w:spacing w:before="0" w:after="0" w:line="408" w:lineRule="exact"/>
        <w:ind w:left="0" w:right="0" w:firstLine="576"/>
        <w:jc w:val="left"/>
      </w:pPr>
      <w:r>
        <w:rPr/>
        <w:t xml:space="preserve">(c) If a police officer has secured the vehicle and left it pursuant to (b) of this subsection, the police officer and the government or agency employing the police officer shall not be liable for any damages to or theft of the vehicle or its contents that occur between the time the officer leaves and the time that the registered tow truck operator takes custody of the vehicle, or for the actions of any person who takes or removes the vehicle before the registered tow truck operator arrives.</w:t>
      </w:r>
    </w:p>
    <w:p>
      <w:pPr>
        <w:spacing w:before="0" w:after="0" w:line="408" w:lineRule="exact"/>
        <w:ind w:left="0" w:right="0" w:firstLine="576"/>
        <w:jc w:val="left"/>
      </w:pPr>
      <w:r>
        <w:rPr/>
        <w:t xml:space="preserve">(2)(a) When a vehicle is impounded under RCW 46.55.113(2)(e) and the driver is a registered owner of the vehicle, the impounded vehicle may not be redeemed within a 12-hour period following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a registered owner of the vehicle, the police officer directing the impound shall notify the driver that the impounded vehicle may not be redeemed within a 12-hour period following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a registered owner of the vehicle, the impounded vehicle may not be redeemed for a period of 72 hours from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(d)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a registered owner of the vehicle, the police officer directing the impound shall notify the driver that the impounded vehicle may not be redeemed for 72 hours from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(3)(a) When a vehicle is impounded under RCW 46.55.113(2)</w:t>
      </w:r>
      <w:r>
        <w:t>((</w:t>
      </w:r>
      <w:r>
        <w:rPr>
          <w:strike/>
        </w:rPr>
        <w:t xml:space="preserve">(e)</w:t>
      </w:r>
      <w:r>
        <w:t>))</w:t>
      </w:r>
      <w:r>
        <w:rPr/>
        <w:t xml:space="preserv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(d)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(e) If the vehicle is a commercial vehicle or farm transport vehicle and the driver of the vehicle is not the owner of the vehicle, prior to determining that no reasonable alternatives to impound exist and directing impoundment of the vehicle under RCW 46.55.113(2) (e) </w:t>
      </w:r>
      <w:r>
        <w:t>((</w:t>
      </w:r>
      <w:r>
        <w:rPr>
          <w:strike/>
        </w:rPr>
        <w:t xml:space="preserve">or</w:t>
      </w:r>
      <w:r>
        <w:t>))</w:t>
      </w:r>
      <w:r>
        <w:rPr>
          <w:u w:val="single"/>
        </w:rPr>
        <w:t xml:space="preserve">,</w:t>
      </w:r>
      <w:r>
        <w:rPr/>
        <w:t xml:space="preserve"> (l) </w:t>
      </w:r>
      <w:r>
        <w:rPr>
          <w:u w:val="single"/>
        </w:rPr>
        <w:t xml:space="preserve">or (m)</w:t>
      </w:r>
      <w:r>
        <w:rPr/>
        <w:t xml:space="preserve">, the police officer must have attempted in a reasonable and timely manner to contact the owner, and release the vehicle to the owner if the owner was reasonably available, not under the influence of alcohol or any drug, and not a party to the racing </w:t>
      </w:r>
      <w:r>
        <w:rPr>
          <w:u w:val="single"/>
        </w:rPr>
        <w:t xml:space="preserve">or attempting to elude a police vehicle</w:t>
      </w:r>
      <w:r>
        <w:rPr/>
        <w:t xml:space="preserve"> conduct that subjects the vehicle to impound.</w:t>
      </w:r>
    </w:p>
    <w:p>
      <w:pPr>
        <w:spacing w:before="0" w:after="0" w:line="408" w:lineRule="exact"/>
        <w:ind w:left="0" w:right="0" w:firstLine="576"/>
        <w:jc w:val="left"/>
      </w:pPr>
      <w:r>
        <w:rPr/>
        <w:t xml:space="preserve">(f) The registered tow truck operator shall notify the agency that ordered that the vehicle be impounded when the vehicle arrives at the registered tow truck operator's storage facility and has been entered into the master log starting any mandatory hold period provided for in this section.</w:t>
      </w:r>
    </w:p>
    <w:p>
      <w:pPr>
        <w:spacing w:before="0" w:after="0" w:line="408" w:lineRule="exact"/>
        <w:ind w:left="0" w:right="0" w:firstLine="576"/>
        <w:jc w:val="left"/>
      </w:pPr>
      <w:r>
        <w:rPr/>
        <w:t xml:space="preserve">(4) A registered tow truck operator that releases an impounded vehicle pursuant to the requirements stated in this section is not liable for injuries or damages sustained by the operator of the vehicle or sustained by third parties that may result from the vehicle driver's intoxicated state or illegal conduct relating to racing </w:t>
      </w:r>
      <w:r>
        <w:rPr>
          <w:u w:val="single"/>
        </w:rPr>
        <w:t xml:space="preserve">or attempting to elude a police vehicle</w:t>
      </w:r>
      <w:r>
        <w:rPr/>
        <w:t xml:space="preserve">.</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370</w:t>
      </w:r>
      <w:r>
        <w:rPr/>
        <w:t xml:space="preserve"> and 2023 c 283 s 8 are each amended to read as follows:</w:t>
      </w:r>
    </w:p>
    <w:p>
      <w:pPr>
        <w:spacing w:before="0" w:after="0" w:line="408" w:lineRule="exact"/>
        <w:ind w:left="0" w:right="0" w:firstLine="576"/>
        <w:jc w:val="left"/>
      </w:pPr>
      <w:r>
        <w:rPr/>
        <w:t xml:space="preserve">If an impoundment arising from an alleged violation of RCW 46.61.502 or 46.61.504, </w:t>
      </w:r>
      <w:r>
        <w:rPr>
          <w:u w:val="single"/>
        </w:rPr>
        <w:t xml:space="preserve">attempting to elude a police vehicle under RCW 46.61.024,</w:t>
      </w:r>
      <w:r>
        <w:rPr/>
        <w:t xml:space="preserve"> or illegal racing under RCW 46.61.500 or 46.61.530, or a comparable ordinance is determined to be in violation of this chapter, then the police officer directing the impoundment and the government employing the officer are not liable for damages for loss of use of the vehicle if the officer had reasonable suspicion to believe that the driver of the vehicle was driving the vehicle in violation of RCW 46.61.502 or 46.61.504, or conducting illegal racing in violation of RCW 46.61.500 or 46.61.530, </w:t>
      </w:r>
      <w:r>
        <w:rPr>
          <w:u w:val="single"/>
        </w:rPr>
        <w:t xml:space="preserve">attempting to elude a police vehicle under RCW 46.61.024,</w:t>
      </w:r>
      <w:r>
        <w:rPr/>
        <w:t xml:space="preserve"> or comparable municipal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any person charged with attempting to elude a police vehicle under RCW 46.61.024 or resisting arrest under RCW 9A.76.040 is released from custody at arraignment or trial, on bail or personal recognizance, the court authorizing release may require, as a condition of release, that the person be placed on electronic monitoring as defined in RCW 9.94A.030, with proof of installation of the monitoring device filed with the court by the person or the monitoring agency within five business days of the date of release from custody or as soon thereafter as determined by the court on availability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2017 3rd sp.s. c 6 s 606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children, youth, and families. Failure to appear on the date scheduled by the court pursuant to this section shall constitute the crime of bail jumping.</w:t>
      </w:r>
    </w:p>
    <w:p>
      <w:pPr>
        <w:spacing w:before="0" w:after="0" w:line="408" w:lineRule="exact"/>
        <w:ind w:left="0" w:right="0" w:firstLine="576"/>
        <w:jc w:val="left"/>
      </w:pPr>
      <w:r>
        <w:rPr>
          <w:u w:val="single"/>
        </w:rPr>
        <w:t xml:space="preserve">(6) The court may require any juvenile charged with attempting to elude a police vehicle (RCW 46.61.024) or resisting arrest (RCW 9A.76.040), who is released under subsection (5) of this section, to submit to electronic monitoring pending disposition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w:t>
      </w:r>
      <w:r>
        <w:t>((</w:t>
      </w:r>
      <w:r>
        <w:rPr>
          <w:strike/>
        </w:rPr>
        <w:t xml:space="preserve">or</w:t>
      </w:r>
      <w:r>
        <w:t>))</w:t>
      </w:r>
      <w:r>
        <w:rPr/>
        <w:t xml:space="preserve"> RCW 46.61.504(6) (felony physical control)</w:t>
      </w:r>
      <w:r>
        <w:rPr>
          <w:u w:val="single"/>
        </w:rPr>
        <w:t xml:space="preserve">, or RCW 46.61.024 (attempting to elude a police vehicle)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w:t>
      </w:r>
      <w:r>
        <w:rPr>
          <w:u w:val="single"/>
        </w:rPr>
        <w:t xml:space="preserve">A violation of RCW 46.61.024 (attempting to elude a police vehicle); or</w:t>
      </w:r>
    </w:p>
    <w:p>
      <w:pPr>
        <w:spacing w:before="0" w:after="0" w:line="408" w:lineRule="exact"/>
        <w:ind w:left="0" w:right="0" w:firstLine="576"/>
        <w:jc w:val="left"/>
      </w:pPr>
      <w:r>
        <w:rPr>
          <w:u w:val="single"/>
        </w:rPr>
        <w:t xml:space="preserve">(e)</w:t>
      </w:r>
      <w:r>
        <w:rPr/>
        <w:t xml:space="preserve">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2022 c 29 s 8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18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13.</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and</w:t>
      </w:r>
    </w:p>
    <w:p>
      <w:pPr>
        <w:spacing w:before="0" w:after="0" w:line="408" w:lineRule="exact"/>
        <w:ind w:left="0" w:right="0" w:firstLine="576"/>
        <w:jc w:val="left"/>
      </w:pPr>
      <w:r>
        <w:rPr/>
        <w:t xml:space="preserve">(d)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0" w:after="0" w:line="408" w:lineRule="exact"/>
        <w:ind w:left="0" w:right="0" w:firstLine="576"/>
        <w:jc w:val="left"/>
      </w:pPr>
      <w:r>
        <w:rPr>
          <w:u w:val="single"/>
        </w:rPr>
        <w:t xml:space="preserve">(c) In sentencing an offender convicted of attempting to elude a police vehicle under RCW 46.61.024, the court may require the offender to be placed on electronic monitoring as defined in RCW 9.94A.030 for the duration of the offender's term of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2023 c 150 s 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w:t>
      </w:r>
      <w:r>
        <w:rPr>
          <w:u w:val="single"/>
        </w:rPr>
        <w:t xml:space="preserve">attempting to elude a police vehicle,</w:t>
      </w:r>
      <w:r>
        <w:rPr/>
        <w:t xml:space="preserv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w:t>
      </w:r>
    </w:p>
    <w:p>
      <w:pPr>
        <w:spacing w:before="0" w:after="0" w:line="408" w:lineRule="exact"/>
        <w:ind w:left="0" w:right="0" w:firstLine="576"/>
        <w:jc w:val="left"/>
      </w:pPr>
      <w:r>
        <w:rPr/>
        <w:t xml:space="preserve">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w:t>
      </w:r>
      <w:r>
        <w:t>((</w:t>
      </w:r>
      <w:r>
        <w:rPr>
          <w:strike/>
        </w:rPr>
        <w:t xml:space="preserve">twenty-four</w:t>
      </w:r>
      <w:r>
        <w:t>))</w:t>
      </w:r>
      <w:r>
        <w:rPr/>
        <w:t xml:space="preserve"> </w:t>
      </w:r>
      <w:r>
        <w:rPr>
          <w:u w:val="single"/>
        </w:rPr>
        <w:t xml:space="preserve">24</w:t>
      </w:r>
      <w:r>
        <w:rPr/>
        <w:t xml:space="preserve">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
      <w:pPr>
        <w:jc w:val="center"/>
      </w:pPr>
      <w:r>
        <w:rPr>
          <w:b/>
        </w:rPr>
        <w:t>--- END ---</w:t>
      </w:r>
    </w:p>
    <w:sectPr>
      <w:pgNumType w:start="1"/>
      <w:footerReference xmlns:r="http://schemas.openxmlformats.org/officeDocument/2006/relationships" r:id="Rbbc321c9bbc14d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38dd7c974418b" /><Relationship Type="http://schemas.openxmlformats.org/officeDocument/2006/relationships/footer" Target="/word/footer1.xml" Id="Rbbc321c9bbc14d42" /></Relationships>
</file>