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a077281acf4e5c" /></Relationships>
</file>

<file path=word/document.xml><?xml version="1.0" encoding="utf-8"?>
<w:document xmlns:w="http://schemas.openxmlformats.org/wordprocessingml/2006/main">
  <w:body>
    <w:p>
      <w:r>
        <w:t>H-2286.1</w:t>
      </w:r>
    </w:p>
    <w:p>
      <w:pPr>
        <w:jc w:val="center"/>
      </w:pPr>
      <w:r>
        <w:t>_______________________________________________</w:t>
      </w:r>
    </w:p>
    <w:p/>
    <w:p>
      <w:pPr>
        <w:jc w:val="center"/>
      </w:pPr>
      <w:r>
        <w:rPr>
          <w:b/>
        </w:rPr>
        <w:t>HOUSE BILL 2081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Hackney, Walen, Taylor, Reeves, Leavitt, Gregerson, Orwall, Reed, Berry, Callan, Macri, and Chopp</w:t>
      </w:r>
    </w:p>
    <w:p/>
    <w:p>
      <w:r>
        <w:rPr>
          <w:t xml:space="preserve">Prefiled 01/02/24.</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home equity sharing agreements under the consumer loan act; amending RCW 31.04.015 and 31.04.102; and adding a new section to chapter 31.04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2018 c 62 s 9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(3) "Applicant" means a person applying for a license under this chapter.</w:t>
      </w:r>
    </w:p>
    <w:p>
      <w:pPr>
        <w:spacing w:before="0" w:after="0" w:line="408" w:lineRule="exact"/>
        <w:ind w:left="0" w:right="0" w:firstLine="576"/>
        <w:jc w:val="left"/>
      </w:pPr>
      <w:r>
        <w:rPr/>
        <w:t xml:space="preserve">(4)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(5) "Department" means the state department of financial institutions.</w:t>
      </w:r>
    </w:p>
    <w:p>
      <w:pPr>
        <w:spacing w:before="0" w:after="0" w:line="408" w:lineRule="exact"/>
        <w:ind w:left="0" w:right="0" w:firstLine="576"/>
        <w:jc w:val="left"/>
      </w:pPr>
      <w:r>
        <w:rPr/>
        <w:t xml:space="preserve">(6)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(7) "Director" means the director of financial institutions.</w:t>
      </w:r>
    </w:p>
    <w:p>
      <w:pPr>
        <w:spacing w:before="0" w:after="0" w:line="408" w:lineRule="exact"/>
        <w:ind w:left="0" w:right="0" w:firstLine="576"/>
        <w:jc w:val="left"/>
      </w:pPr>
      <w:r>
        <w:rPr/>
        <w:t xml:space="preserve">(8) "Educational institution" means any entity that is a degree-granting institution as defined in RCW 28B.85.010, a private vocational school as defined in RCW 28C.10.020, or school as defined in RCW 18.16.020.</w:t>
      </w:r>
    </w:p>
    <w:p>
      <w:pPr>
        <w:spacing w:before="0" w:after="0" w:line="408" w:lineRule="exact"/>
        <w:ind w:left="0" w:right="0" w:firstLine="576"/>
        <w:jc w:val="left"/>
      </w:pPr>
      <w:r>
        <w:rPr/>
        <w:t xml:space="preserve">(9)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(10)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(11)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(12) "License" means a single license issued under the authority of this chapter.</w:t>
      </w:r>
    </w:p>
    <w:p>
      <w:pPr>
        <w:spacing w:before="0" w:after="0" w:line="408" w:lineRule="exact"/>
        <w:ind w:left="0" w:right="0" w:firstLine="576"/>
        <w:jc w:val="left"/>
      </w:pPr>
      <w:r>
        <w:rPr/>
        <w:t xml:space="preserve">(13)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"Loan" means a sum of money lent at interest or for a fee or other charge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rPr/>
        <w:t xml:space="preserve">(15)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(16) "Making a loan" means advancing, offering to advance, or making a commitment to advance funds to a borrower for a loan.</w:t>
      </w:r>
    </w:p>
    <w:p>
      <w:pPr>
        <w:spacing w:before="0" w:after="0" w:line="408" w:lineRule="exact"/>
        <w:ind w:left="0" w:right="0" w:firstLine="576"/>
        <w:jc w:val="left"/>
      </w:pPr>
      <w:r>
        <w:rPr/>
        <w:t xml:space="preserve">(17)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(18)(a) "Mortgage loan originator" means an individual who for compensation or gain (i) takes a residential mortgage loan application, or (ii) offers or negotiates terms of a residential mortgage loan. "Mortgage loan originator" also includes individuals who hold themselves out to the public as able to perform any of these activities.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(19)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(20) "Officer" means an official appointed by the company for the purpose of making business decisions or corporate decisions.</w:t>
      </w:r>
    </w:p>
    <w:p>
      <w:pPr>
        <w:spacing w:before="0" w:after="0" w:line="408" w:lineRule="exact"/>
        <w:ind w:left="0" w:right="0" w:firstLine="576"/>
        <w:jc w:val="left"/>
      </w:pPr>
      <w:r>
        <w:rPr/>
        <w:t xml:space="preserve">(21)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(22)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(23)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mortgage licensing system.</w:t>
      </w:r>
    </w:p>
    <w:p>
      <w:pPr>
        <w:spacing w:before="0" w:after="0" w:line="408" w:lineRule="exact"/>
        <w:ind w:left="0" w:right="0" w:firstLine="576"/>
        <w:jc w:val="left"/>
      </w:pPr>
      <w:r>
        <w:rPr/>
        <w:t xml:space="preserve">(24) "Residential mortgage loan" means any loan primarily for personal, family, or household use that is secured by a mortgage, deed of trust, or other consensual security interest on a dwelling, as defined in the truth in lending act, or residential real estate upon which is constructed or intended to be constructed a dwelling. </w:t>
      </w:r>
      <w:r>
        <w:rPr>
          <w:u w:val="single"/>
        </w:rPr>
        <w:t xml:space="preserve">"Residential mortgage loan" includes home equity sharing agreements.</w:t>
      </w:r>
    </w:p>
    <w:p>
      <w:pPr>
        <w:spacing w:before="0" w:after="0" w:line="408" w:lineRule="exact"/>
        <w:ind w:left="0" w:right="0" w:firstLine="576"/>
        <w:jc w:val="left"/>
      </w:pPr>
      <w:r>
        <w:rPr/>
        <w:t xml:space="preserve">(25)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(26)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w:t>
      </w:r>
    </w:p>
    <w:p>
      <w:pPr>
        <w:spacing w:before="0" w:after="0" w:line="408" w:lineRule="exact"/>
        <w:ind w:left="0" w:right="0" w:firstLine="576"/>
        <w:jc w:val="left"/>
      </w:pPr>
      <w:r>
        <w:rPr/>
        <w:t xml:space="preserve">(27)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(28) "Senior officer" means an officer of a licensee at the vice president level or above.</w:t>
      </w:r>
    </w:p>
    <w:p>
      <w:pPr>
        <w:spacing w:before="0" w:after="0" w:line="408" w:lineRule="exact"/>
        <w:ind w:left="0" w:right="0" w:firstLine="576"/>
        <w:jc w:val="left"/>
      </w:pPr>
      <w:r>
        <w:rPr/>
        <w:t xml:space="preserve">(29)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(30)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(31)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must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(32) "Student education loan" means any loan solely for personal use to finance postsecondary education and costs of attendance at an educational institution. A student education loan includes a loan made to refinance a student education loan. A student education loan does not include a payment plan or accounts receivable at a higher education institution as defined in RCW 28B.07.020(4) only during the time of a student's enrollment in the higher education institution, not to include a refinanced payment plan or accounts receivable, an extension of credit under an open-end consumer credit plan, a reverse mortgage transaction, a residential mortgage transaction, or any other loan that is secured by real property or a dwelling.</w:t>
      </w:r>
    </w:p>
    <w:p>
      <w:pPr>
        <w:spacing w:before="0" w:after="0" w:line="408" w:lineRule="exact"/>
        <w:ind w:left="0" w:right="0" w:firstLine="576"/>
        <w:jc w:val="left"/>
      </w:pPr>
      <w:r>
        <w:rPr/>
        <w:t xml:space="preserve">(33) "Student education loan borrower" means: (a) Any resident of this state who has received or agreed to pay a student education loan; or (b) any person who shares responsibility with such resident for repaying the student education loan.</w:t>
      </w:r>
    </w:p>
    <w:p>
      <w:pPr>
        <w:spacing w:before="0" w:after="0" w:line="408" w:lineRule="exact"/>
        <w:ind w:left="0" w:right="0" w:firstLine="576"/>
        <w:jc w:val="left"/>
      </w:pPr>
      <w:r>
        <w:rPr/>
        <w:t xml:space="preserve">(34) "Student education loan servicer" means any person, wherever located, responsible for the servicing of any student education loan to any student education loan borrower.</w:t>
      </w:r>
    </w:p>
    <w:p>
      <w:pPr>
        <w:spacing w:before="0" w:after="0" w:line="408" w:lineRule="exact"/>
        <w:ind w:left="0" w:right="0" w:firstLine="576"/>
        <w:jc w:val="left"/>
      </w:pPr>
      <w:r>
        <w:rPr/>
        <w:t xml:space="preserve">(35) "Student education loan servicing" or "service a student education loan" means: (a) Receiving any scheduled periodic payments from a student education loan borrower pursuant to the terms of a student education loan; (b) applying the payments of principal and interest and such other payments with respect to the amounts received from a student education loan borrower, as may be required pursuant to the terms of a student education loan; (c) working with the student education loan borrower to collect data, or collecting data, to make decisions to modify the loan; or (d) performing other administrative services with respect to a student education loan including collection activities. "Student education loan servicing" does not include third-party student education loan modification services.</w:t>
      </w:r>
    </w:p>
    <w:p>
      <w:pPr>
        <w:spacing w:before="0" w:after="0" w:line="408" w:lineRule="exact"/>
        <w:ind w:left="0" w:right="0" w:firstLine="576"/>
        <w:jc w:val="left"/>
      </w:pPr>
      <w:r>
        <w:rPr/>
        <w:t xml:space="preserve">(36)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(37)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(38) "Third-party student education loan modification services" means for compensation or other consideration by or on behalf of the borrower working with the student education loan borrower or his or her representative to collect data or prepare or submit documents, or collecting data and preparing or submitting documents, to modify, refinance, or consolidate the loan, or change repayment plans.</w:t>
      </w:r>
    </w:p>
    <w:p>
      <w:pPr>
        <w:spacing w:before="0" w:after="0" w:line="408" w:lineRule="exact"/>
        <w:ind w:left="0" w:right="0" w:firstLine="576"/>
        <w:jc w:val="left"/>
      </w:pPr>
      <w:r>
        <w:rPr/>
        <w:t xml:space="preserve">(39) "Unique identifier" means a number or other identifier assigned by protocols established by the nationwide mortgage licensing system.</w:t>
      </w:r>
    </w:p>
    <w:p>
      <w:pPr>
        <w:spacing w:before="0" w:after="0" w:line="408" w:lineRule="exact"/>
        <w:ind w:left="0" w:right="0" w:firstLine="576"/>
        <w:jc w:val="left"/>
      </w:pPr>
      <w:r>
        <w:rPr>
          <w:u w:val="single"/>
        </w:rPr>
        <w:t xml:space="preserve">(40) "Home equity sharing agreement" means any obligation in which an advance sum of money or other thing of value is extended to a borrower in exchange for an interest or future share of equity in the borrower's residential real estate or a future obligation to pay a sum upon the occurrence of an agreed-upon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2018 c 62 s 14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1026,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must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must be provided if the exact amount of the fee or cost is not available when the disclosure is provided. Disclosure in a form which complies with the requirements of the truth in lending act, 15 U.S.C. Sec. 1601 and regulation Z, 12 C.F.R. Part 1026, the real estate settlement procedures act and regulation X, </w:t>
      </w:r>
      <w:r>
        <w:t>((</w:t>
      </w:r>
      <w:r>
        <w:rPr>
          <w:strike/>
        </w:rPr>
        <w:t xml:space="preserve">24</w:t>
      </w:r>
      <w:r>
        <w:t>))</w:t>
      </w:r>
      <w:r>
        <w:rPr/>
        <w:t xml:space="preserve"> </w:t>
      </w:r>
      <w:r>
        <w:rPr>
          <w:u w:val="single"/>
        </w:rPr>
        <w:t xml:space="preserve">12</w:t>
      </w:r>
      <w:r>
        <w:rPr/>
        <w:t xml:space="preserve"> C.F.R. Part 1024, and all other applicable federal laws and regulations, as now or hereafter amended, constitutes compliance with this disclosure requirement. Each licensee must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1024.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0" w:after="0" w:line="408" w:lineRule="exact"/>
        <w:ind w:left="0" w:right="0" w:firstLine="576"/>
        <w:jc w:val="left"/>
      </w:pPr>
      <w:r>
        <w:rPr/>
        <w:t xml:space="preserve">(5) In addition for all consumer loans made by a licensee that are a refinance of a federal student education loan, the licensee must provide to the borrower a clear and conspicuous disclosure that some repayment and forgiveness options available under federal student education loan programs, including without limitation income-driven repayment plans, economic hardship deferments, or public service loan forgiveness, will no longer be available to the borrower if he or she chooses to refinance federal student education loans with one or more consumer loans.</w:t>
      </w:r>
    </w:p>
    <w:p>
      <w:pPr>
        <w:spacing w:before="0" w:after="0" w:line="408" w:lineRule="exact"/>
        <w:ind w:left="0" w:right="0" w:firstLine="576"/>
        <w:jc w:val="left"/>
      </w:pPr>
      <w:r>
        <w:rPr/>
        <w:t xml:space="preserve">(6) The director's obligations or duties under chapter 62, Laws of 2018 are subject to section 21, chapter 62, Laws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home equity sharing agreement:</w:t>
      </w:r>
    </w:p>
    <w:p>
      <w:pPr>
        <w:spacing w:before="0" w:after="0" w:line="408" w:lineRule="exact"/>
        <w:ind w:left="0" w:right="0" w:firstLine="576"/>
        <w:jc w:val="left"/>
      </w:pPr>
      <w:r>
        <w:rPr/>
        <w:t xml:space="preserve">(a) May not be used as a lien against the real property;</w:t>
      </w:r>
    </w:p>
    <w:p>
      <w:pPr>
        <w:spacing w:before="0" w:after="0" w:line="408" w:lineRule="exact"/>
        <w:ind w:left="0" w:right="0" w:firstLine="576"/>
        <w:jc w:val="left"/>
      </w:pPr>
      <w:r>
        <w:rPr/>
        <w:t xml:space="preserve">(b) May not run with title to real property and is not binding or enforceable at law or in equity against any subsequent owner, purchaser, or mortgagee or holder of any interest in real property as an equitable servitude;</w:t>
      </w:r>
    </w:p>
    <w:p>
      <w:pPr>
        <w:spacing w:before="0" w:after="0" w:line="408" w:lineRule="exact"/>
        <w:ind w:left="0" w:right="0" w:firstLine="576"/>
        <w:jc w:val="left"/>
      </w:pPr>
      <w:r>
        <w:rPr/>
        <w:t xml:space="preserve">(c) May not prevent the property owner from renting or using the real property as the property owner chooses; and</w:t>
      </w:r>
    </w:p>
    <w:p>
      <w:pPr>
        <w:spacing w:before="0" w:after="0" w:line="408" w:lineRule="exact"/>
        <w:ind w:left="0" w:right="0" w:firstLine="576"/>
        <w:jc w:val="left"/>
      </w:pPr>
      <w:r>
        <w:rPr/>
        <w:t xml:space="preserve">(d) May not contain provisions that prevent the property owner from refinancing a mortgage or lien on the real property.</w:t>
      </w:r>
    </w:p>
    <w:p>
      <w:pPr>
        <w:spacing w:before="0" w:after="0" w:line="408" w:lineRule="exact"/>
        <w:ind w:left="0" w:right="0" w:firstLine="576"/>
        <w:jc w:val="left"/>
      </w:pPr>
      <w:r>
        <w:rPr/>
        <w:t xml:space="preserve">(2) The total amount due under a home equity sharing agreement must not exceed the lesser of:</w:t>
      </w:r>
    </w:p>
    <w:p>
      <w:pPr>
        <w:spacing w:before="0" w:after="0" w:line="408" w:lineRule="exact"/>
        <w:ind w:left="0" w:right="0" w:firstLine="576"/>
        <w:jc w:val="left"/>
      </w:pPr>
      <w:r>
        <w:rPr/>
        <w:t xml:space="preserve">(a) Any amount paid to the borrower plus the interest amount calculated in accordance with this chapter; or</w:t>
      </w:r>
    </w:p>
    <w:p>
      <w:pPr>
        <w:spacing w:before="0" w:after="0" w:line="408" w:lineRule="exact"/>
        <w:ind w:left="0" w:right="0" w:firstLine="576"/>
        <w:jc w:val="left"/>
      </w:pPr>
      <w:r>
        <w:rPr/>
        <w:t xml:space="preserve">(b) 200 percent of the amount paid to the borrower.</w:t>
      </w:r>
    </w:p>
    <w:p/>
    <w:p>
      <w:pPr>
        <w:jc w:val="center"/>
      </w:pPr>
      <w:r>
        <w:rPr>
          <w:b/>
        </w:rPr>
        <w:t>--- END ---</w:t>
      </w:r>
    </w:p>
    <w:sectPr>
      <w:pgNumType w:start="1"/>
      <w:footerReference xmlns:r="http://schemas.openxmlformats.org/officeDocument/2006/relationships" r:id="Red5200e3e65c47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d2560b31744882" /><Relationship Type="http://schemas.openxmlformats.org/officeDocument/2006/relationships/footer" Target="/word/footer1.xml" Id="Red5200e3e65c474a" /></Relationships>
</file>