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feb52295f44409" /></Relationships>
</file>

<file path=word/document.xml><?xml version="1.0" encoding="utf-8"?>
<w:document xmlns:w="http://schemas.openxmlformats.org/wordprocessingml/2006/main">
  <w:body>
    <w:p>
      <w:r>
        <w:t>H-2224.1</w:t>
      </w:r>
    </w:p>
    <w:p>
      <w:pPr>
        <w:jc w:val="center"/>
      </w:pPr>
      <w:r>
        <w:t>_______________________________________________</w:t>
      </w:r>
    </w:p>
    <w:p/>
    <w:p>
      <w:pPr>
        <w:jc w:val="center"/>
      </w:pPr>
      <w:r>
        <w:rPr>
          <w:b/>
        </w:rPr>
        <w:t>HOUSE BILL 2041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Riccelli, Schmick, Simmons, Reed, Schmidt, Macri, and Lekanoff</w:t>
      </w:r>
    </w:p>
    <w:p/>
    <w:p>
      <w:r>
        <w:rPr>
          <w:t xml:space="preserve">Prefiled 12/26/23.</w:t>
        </w:rPr>
      </w:r>
      <w:r>
        <w:rPr>
          <w:t xml:space="preserve">Read first time 01/08/24.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physician assistant collaborative practice; amending RCW 18.71A.020, 18.71A.025, 18.71A.030, 18.71A.050, 18.71A.090, 18.71A.120, 18.71A.150, 51.28.100, 10.77.175, 18.71.030, 7.68.030, 51.04.030, 71.05.215, 71.05.217, 71.05.585, 71.32.110, 71.32.140, 71.32.250, 71.34.020, 71.34.020, 71.34.755, and 74.09.497; reenacting and amending RCW 18.71A.010, 69.50.101, 71.05.020, 71.05.020, 71.34.750, 71.34.750, and 9.41.010; adding a new section to chapter 18.71A RCW; adding a new section to chapter 48.43 RCW; creating a new section; providing effective dates; providing contingent effective dates; providing an expiration date; and providing contingent expiration dates.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From March 2020 through October 2022, physician assistants were permitted under the governor's proclamation 20-32 to work without a delegation agreement signed by a supervising physician. During the public health emergency, physician assistants provided safe and efficient care, expanding access to necessary services and procedures statewide. There continues to be a great need for additional providers in primary care and specialty areas, especially in medically underserved and rural communities. Therefore, the legislature intends to authorize physician assistants to enter into collaborative practice with physicians to provide team-based care and enhance access to health care for the people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010</w:t>
      </w:r>
      <w:r>
        <w:rPr/>
        <w:t xml:space="preserve"> and 2020 c 80 s 2 are each reenacted and amended to read as follows:</w:t>
      </w:r>
    </w:p>
    <w:p>
      <w:pPr>
        <w:spacing w:before="0" w:after="0" w:line="408" w:lineRule="exact"/>
        <w:ind w:left="0" w:right="0" w:firstLine="576"/>
        <w:jc w:val="left"/>
      </w:pPr>
      <w:r>
        <w:rPr/>
        <w:t xml:space="preserve">The definitions </w:t>
      </w:r>
      <w:r>
        <w:t>((</w:t>
      </w:r>
      <w:r>
        <w:rPr>
          <w:strike/>
        </w:rPr>
        <w:t xml:space="preserve">set forth</w:t>
      </w:r>
      <w:r>
        <w:t>))</w:t>
      </w:r>
      <w:r>
        <w:rPr/>
        <w:t xml:space="preserve">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w:t>
      </w:r>
      <w:r>
        <w:rPr>
          <w:u w:val="single"/>
        </w:rPr>
        <w:t xml:space="preserve">"Collaboration" means how physician assistants shall interact with, consult with, or refer to a physician or other appropriate member or members of the health care team as indicated by the patient's condition, the education, experience, and competencies of the physician assistant, and the standard of care. The degree of collaboration must be determined by the practice, which may include decisions made by the physician assistant's employer, group, hospital service, and credentialing and privileging systems of licensed facilities.</w:t>
      </w:r>
    </w:p>
    <w:p>
      <w:pPr>
        <w:spacing w:before="0" w:after="0" w:line="408" w:lineRule="exact"/>
        <w:ind w:left="0" w:right="0" w:firstLine="576"/>
        <w:jc w:val="left"/>
      </w:pPr>
      <w:r>
        <w:rPr>
          <w:u w:val="single"/>
        </w:rPr>
        <w:t xml:space="preserve">(2) "Collaboration agreement" means a written agreement that describes the manner in which the physician assistant is supervised by or collaborates with at least one physician and that is signed by the physician assistant and one or more physicians or the physician assistant's employer.</w:t>
      </w:r>
    </w:p>
    <w:p>
      <w:pPr>
        <w:spacing w:before="0" w:after="0" w:line="408" w:lineRule="exact"/>
        <w:ind w:left="0" w:right="0" w:firstLine="576"/>
        <w:jc w:val="left"/>
      </w:pPr>
      <w:r>
        <w:rPr>
          <w:u w:val="single"/>
        </w:rPr>
        <w:t xml:space="preserve">(3)</w:t>
      </w:r>
      <w:r>
        <w:rPr/>
        <w:t xml:space="preserve"> "Commission" means the Washington medical commission.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"Department" means the department of health.</w:t>
      </w:r>
    </w:p>
    <w:p>
      <w:pPr>
        <w:spacing w:before="0" w:after="0" w:line="408" w:lineRule="exact"/>
        <w:ind w:left="0" w:right="0" w:firstLine="576"/>
        <w:jc w:val="left"/>
      </w:pPr>
      <w:r>
        <w:t>((</w:t>
      </w:r>
      <w:r>
        <w:rPr>
          <w:strike/>
        </w:rPr>
        <w:t xml:space="preserve">(3)</w:t>
      </w:r>
      <w:r>
        <w:t>))</w:t>
      </w:r>
      <w:r>
        <w:rPr/>
        <w:t xml:space="preserve"> </w:t>
      </w:r>
      <w:r>
        <w:rPr>
          <w:u w:val="single"/>
        </w:rPr>
        <w:t xml:space="preserve">(5) "Employer" means the scope appropriate clinician, such as a medical director, who is authorized to enter into the collaboration agreement with a physician assistant on behalf of the facility, group, clinic, or other organization that employs the physician assistant.</w:t>
      </w:r>
    </w:p>
    <w:p>
      <w:pPr>
        <w:spacing w:before="0" w:after="0" w:line="408" w:lineRule="exact"/>
        <w:ind w:left="0" w:right="0" w:firstLine="576"/>
        <w:jc w:val="left"/>
      </w:pPr>
      <w:r>
        <w:rPr>
          <w:u w:val="single"/>
        </w:rPr>
        <w:t xml:space="preserve">(6) "Participating physician" means a physician that supervises or collaborates with a physician assistant pursuant to a collaboration agreement.</w:t>
      </w:r>
    </w:p>
    <w:p>
      <w:pPr>
        <w:spacing w:before="0" w:after="0" w:line="408" w:lineRule="exact"/>
        <w:ind w:left="0" w:right="0" w:firstLine="576"/>
        <w:jc w:val="left"/>
      </w:pPr>
      <w:r>
        <w:rPr>
          <w:u w:val="single"/>
        </w:rPr>
        <w:t xml:space="preserve">(7)</w:t>
      </w:r>
      <w:r>
        <w:rPr/>
        <w:t xml:space="preserve"> "Physician" means a physician licensed under chapter 18.57 or 18.71 RCW.</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"Physician assistant" means a person who is licensed by the commission to practice medicine according to a </w:t>
      </w:r>
      <w:r>
        <w:t>((</w:t>
      </w:r>
      <w:r>
        <w:rPr>
          <w:strike/>
        </w:rPr>
        <w:t xml:space="preserve">practice</w:t>
      </w:r>
      <w:r>
        <w:t>))</w:t>
      </w:r>
      <w:r>
        <w:rPr/>
        <w:t xml:space="preserve"> </w:t>
      </w:r>
      <w:r>
        <w:rPr>
          <w:u w:val="single"/>
        </w:rPr>
        <w:t xml:space="preserve">collaboration</w:t>
      </w:r>
      <w:r>
        <w:rPr/>
        <w:t xml:space="preserve"> agreement with one or more participating physicians</w:t>
      </w:r>
      <w:r>
        <w:t>((</w:t>
      </w:r>
      <w:r>
        <w:rPr>
          <w:strike/>
        </w:rPr>
        <w:t xml:space="preserve">, with at least one of the physicians working in a supervisory capacity,</w:t>
      </w:r>
      <w:r>
        <w:t>))</w:t>
      </w:r>
      <w:r>
        <w:rPr/>
        <w:t xml:space="preserve"> and who is academically and clinically prepared to provide health care services and perform diagnostic, therapeutic, preventative, and health maintenance services.</w:t>
      </w:r>
    </w:p>
    <w:p>
      <w:pPr>
        <w:spacing w:before="0" w:after="0" w:line="408" w:lineRule="exact"/>
        <w:ind w:left="0" w:right="0" w:firstLine="576"/>
        <w:jc w:val="left"/>
      </w:pPr>
      <w:r>
        <w:t>((</w:t>
      </w:r>
      <w:r>
        <w:rPr>
          <w:strike/>
        </w:rPr>
        <w:t xml:space="preserve">(5) "Practice agreement" means an agreement entered under RCW 18.71A.120.</w:t>
      </w:r>
    </w:p>
    <w:p>
      <w:pPr>
        <w:spacing w:before="0" w:after="0" w:line="408" w:lineRule="exact"/>
        <w:ind w:left="0" w:right="0" w:firstLine="576"/>
        <w:jc w:val="left"/>
      </w:pPr>
      <w:r>
        <w:rPr>
          <w:strike/>
        </w:rPr>
        <w:t xml:space="preserve">(6)</w:t>
      </w:r>
      <w:r>
        <w:t>))</w:t>
      </w:r>
      <w:r>
        <w:rPr/>
        <w:t xml:space="preserve"> </w:t>
      </w:r>
      <w:r>
        <w:rPr>
          <w:u w:val="single"/>
        </w:rPr>
        <w:t xml:space="preserve">(9)</w:t>
      </w:r>
      <w:r>
        <w:rPr/>
        <w:t xml:space="preserve"> "Practice medicine" has the meaning defined in RCW 18.71.011 and also includes the practice of osteopathic medicine and surgery as defined in RCW 18.57.001.</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020</w:t>
      </w:r>
      <w:r>
        <w:rPr/>
        <w:t xml:space="preserve"> and 2020 c 80 s 3 are each amended to read as follows:</w:t>
      </w:r>
    </w:p>
    <w:p>
      <w:pPr>
        <w:spacing w:before="0" w:after="0" w:line="408" w:lineRule="exact"/>
        <w:ind w:left="0" w:right="0" w:firstLine="576"/>
        <w:jc w:val="left"/>
      </w:pPr>
      <w:r>
        <w:rPr/>
        <w:t xml:space="preserve">(1) The commission shall adopt rules fixing the qualifications and the educational and training requirements for licensure as a physician assistant or for those enrolled in any physician assistant training program. The requirements shall include completion of an accredited physician assistant training program approved by the commission and within one year successfully take and pass an examination approved by the commission, if the examination tests subjects substantially equivalent to the curriculum of an accredited physician assistant training program. An interim permit may be granted by the department of health for one year provided the applicant meets all other requirements. Physician assistants licensed by the board of medical examiners, or the commission as of July 1, 1999, shall continue to be licensed.</w:t>
      </w:r>
    </w:p>
    <w:p>
      <w:pPr>
        <w:spacing w:before="0" w:after="0" w:line="408" w:lineRule="exact"/>
        <w:ind w:left="0" w:right="0" w:firstLine="576"/>
        <w:jc w:val="left"/>
      </w:pPr>
      <w:r>
        <w:rPr/>
        <w:t xml:space="preserve">(2)(a) The commission shall adopt rules governing the extent to which:</w:t>
      </w:r>
    </w:p>
    <w:p>
      <w:pPr>
        <w:spacing w:before="0" w:after="0" w:line="408" w:lineRule="exact"/>
        <w:ind w:left="0" w:right="0" w:firstLine="576"/>
        <w:jc w:val="left"/>
      </w:pPr>
      <w:r>
        <w:rPr/>
        <w:t xml:space="preserve">(i) Physician assistant students may practice medicine during training; and</w:t>
      </w:r>
    </w:p>
    <w:p>
      <w:pPr>
        <w:spacing w:before="0" w:after="0" w:line="408" w:lineRule="exact"/>
        <w:ind w:left="0" w:right="0" w:firstLine="576"/>
        <w:jc w:val="left"/>
      </w:pPr>
      <w:r>
        <w:rPr/>
        <w:t xml:space="preserve">(ii) Physician assistants may practice after successful completion of a physician assistant training course.</w:t>
      </w:r>
    </w:p>
    <w:p>
      <w:pPr>
        <w:spacing w:before="0" w:after="0" w:line="408" w:lineRule="exact"/>
        <w:ind w:left="0" w:right="0" w:firstLine="576"/>
        <w:jc w:val="left"/>
      </w:pPr>
      <w:r>
        <w:rPr/>
        <w:t xml:space="preserve">(b) Such rules shall provide:</w:t>
      </w:r>
    </w:p>
    <w:p>
      <w:pPr>
        <w:spacing w:before="0" w:after="0" w:line="408" w:lineRule="exact"/>
        <w:ind w:left="0" w:right="0" w:firstLine="576"/>
        <w:jc w:val="left"/>
      </w:pPr>
      <w:r>
        <w:rPr/>
        <w:t xml:space="preserve">(i) That the practice of a physician assistant shall be limited to the performance of those services for which he or she is trained; and</w:t>
      </w:r>
    </w:p>
    <w:p>
      <w:pPr>
        <w:spacing w:before="0" w:after="0" w:line="408" w:lineRule="exact"/>
        <w:ind w:left="0" w:right="0" w:firstLine="576"/>
        <w:jc w:val="left"/>
      </w:pPr>
      <w:r>
        <w:rPr/>
        <w:t xml:space="preserve">(ii) That each physician assistant shall practice medicine only under the terms of one or more </w:t>
      </w:r>
      <w:r>
        <w:t>((</w:t>
      </w:r>
      <w:r>
        <w:rPr>
          <w:strike/>
        </w:rPr>
        <w:t xml:space="preserve">practice</w:t>
      </w:r>
      <w:r>
        <w:t>))</w:t>
      </w:r>
      <w:r>
        <w:rPr/>
        <w:t xml:space="preserve"> </w:t>
      </w:r>
      <w:r>
        <w:rPr>
          <w:u w:val="single"/>
        </w:rPr>
        <w:t xml:space="preserve">collaboration</w:t>
      </w:r>
      <w:r>
        <w:rPr/>
        <w:t xml:space="preserve"> agreements, each signed by </w:t>
      </w:r>
      <w:r>
        <w:t>((</w:t>
      </w:r>
      <w:r>
        <w:rPr>
          <w:strike/>
        </w:rPr>
        <w:t xml:space="preserve">one or more supervising physicians licensed in this state</w:t>
      </w:r>
      <w:r>
        <w:t>))</w:t>
      </w:r>
      <w:r>
        <w:rPr/>
        <w:t xml:space="preserve"> </w:t>
      </w:r>
      <w:r>
        <w:rPr>
          <w:u w:val="single"/>
        </w:rPr>
        <w:t xml:space="preserve">the physician assistant and one or more physicians licensed in this state or the physician assistant's employer</w:t>
      </w:r>
      <w:r>
        <w:rPr/>
        <w:t xml:space="preserve">. A </w:t>
      </w:r>
      <w:r>
        <w:t>((</w:t>
      </w:r>
      <w:r>
        <w:rPr>
          <w:strike/>
        </w:rPr>
        <w:t xml:space="preserve">practice</w:t>
      </w:r>
      <w:r>
        <w:t>))</w:t>
      </w:r>
      <w:r>
        <w:rPr/>
        <w:t xml:space="preserve"> </w:t>
      </w:r>
      <w:r>
        <w:rPr>
          <w:u w:val="single"/>
        </w:rPr>
        <w:t xml:space="preserve">collaboration</w:t>
      </w:r>
      <w:r>
        <w:rPr/>
        <w:t xml:space="preserve"> agreement may be signed electronically using a method for electronic signatures approved by the commission. </w:t>
      </w:r>
      <w:r>
        <w:t>((</w:t>
      </w:r>
      <w:r>
        <w:rPr>
          <w:strike/>
        </w:rPr>
        <w:t xml:space="preserve">Supervision shall not be construed to necessarily require the personal presence of the supervising physician or physicians at the place where services are rendered.</w:t>
      </w:r>
      <w:r>
        <w:t>))</w:t>
      </w:r>
    </w:p>
    <w:p>
      <w:pPr>
        <w:spacing w:before="0" w:after="0" w:line="408" w:lineRule="exact"/>
        <w:ind w:left="0" w:right="0" w:firstLine="576"/>
        <w:jc w:val="left"/>
      </w:pPr>
      <w:r>
        <w:rPr/>
        <w:t xml:space="preserve">(3) Applicants for licensure shall file an application with the commission on a form prepared by the secretary with the approval of the commission, detailing the education, training, and experience of the physician assistant and such other information as the commission may require. The application shall be accompanied by a fee determined by the secretary as provided in RCW 43.70.250 and 43.70.280. A surcharge of fifty dollars per year shall be charged on each license renewal or issuance of a new license to be collected by the department and deposited into the impaired physician account for physician assistant participation in the </w:t>
      </w:r>
      <w:r>
        <w:t>((</w:t>
      </w:r>
      <w:r>
        <w:rPr>
          <w:strike/>
        </w:rPr>
        <w:t xml:space="preserve">impaired</w:t>
      </w:r>
      <w:r>
        <w:t>))</w:t>
      </w:r>
      <w:r>
        <w:rPr/>
        <w:t xml:space="preserve"> physician </w:t>
      </w:r>
      <w:r>
        <w:rPr>
          <w:u w:val="single"/>
        </w:rPr>
        <w:t xml:space="preserve">health</w:t>
      </w:r>
      <w:r>
        <w:rPr/>
        <w:t xml:space="preserve"> program. Each applicant shall furnish proof satisfactory to the commission of the following:</w:t>
      </w:r>
    </w:p>
    <w:p>
      <w:pPr>
        <w:spacing w:before="0" w:after="0" w:line="408" w:lineRule="exact"/>
        <w:ind w:left="0" w:right="0" w:firstLine="576"/>
        <w:jc w:val="left"/>
      </w:pPr>
      <w:r>
        <w:rPr/>
        <w:t xml:space="preserve">(a) That the applicant has completed an accredited physician assistant program approved by the commission and is eligible to take the examination approved by the commission;</w:t>
      </w:r>
    </w:p>
    <w:p>
      <w:pPr>
        <w:spacing w:before="0" w:after="0" w:line="408" w:lineRule="exact"/>
        <w:ind w:left="0" w:right="0" w:firstLine="576"/>
        <w:jc w:val="left"/>
      </w:pPr>
      <w:r>
        <w:rPr/>
        <w:t xml:space="preserve">(b) That the applicant is of good moral character; and</w:t>
      </w:r>
    </w:p>
    <w:p>
      <w:pPr>
        <w:spacing w:before="0" w:after="0" w:line="408" w:lineRule="exact"/>
        <w:ind w:left="0" w:right="0" w:firstLine="576"/>
        <w:jc w:val="left"/>
      </w:pPr>
      <w:r>
        <w:rPr/>
        <w:t xml:space="preserve">(c) That the applicant is physically and mentally capable of practicing medicine as a physician assistant with reasonable skill and safety. The commission may require an applicant to submit to such examination or examinations as it deems necessary to determine an applicant's physical or mental capability, or both, to safely practice as a physician assistant.</w:t>
      </w:r>
    </w:p>
    <w:p>
      <w:pPr>
        <w:spacing w:before="0" w:after="0" w:line="408" w:lineRule="exact"/>
        <w:ind w:left="0" w:right="0" w:firstLine="576"/>
        <w:jc w:val="left"/>
      </w:pPr>
      <w:r>
        <w:rPr/>
        <w:t xml:space="preserve">(4)(a) The commission may approve, deny, or take other disciplinary action upon the application for license as provided in the Uniform Disciplinary Act, chapter 18.130 RCW.</w:t>
      </w:r>
    </w:p>
    <w:p>
      <w:pPr>
        <w:spacing w:before="0" w:after="0" w:line="408" w:lineRule="exact"/>
        <w:ind w:left="0" w:right="0" w:firstLine="576"/>
        <w:jc w:val="left"/>
      </w:pPr>
      <w:r>
        <w:rPr/>
        <w:t xml:space="preserve">(b) The license shall be renewed as determined under RCW 43.70.250 and 43.70.280. The commission shall request licensees to submit information about their current professional practice at the time of license renewal and licensees must provide the information requested. This information may include practice setting, medical specialty, or other relevant data determined by the commission.</w:t>
      </w:r>
    </w:p>
    <w:p>
      <w:pPr>
        <w:spacing w:before="0" w:after="0" w:line="408" w:lineRule="exact"/>
        <w:ind w:left="0" w:right="0" w:firstLine="576"/>
        <w:jc w:val="left"/>
      </w:pPr>
      <w:r>
        <w:rPr/>
        <w:t xml:space="preserve">(5) All funds in the impaired physician account shall be paid to the contract entity within sixty days of deposit.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025</w:t>
      </w:r>
      <w:r>
        <w:rPr/>
        <w:t xml:space="preserve"> and 2020 c 80 s 4 are each amended to read as follows:</w:t>
      </w:r>
    </w:p>
    <w:p>
      <w:pPr>
        <w:spacing w:before="0" w:after="0" w:line="408" w:lineRule="exact"/>
        <w:ind w:left="0" w:right="0" w:firstLine="576"/>
        <w:jc w:val="left"/>
      </w:pPr>
      <w:r>
        <w:rPr/>
        <w:t xml:space="preserve">(1) The uniform disciplinary act, chapter 18.130 RCW, governs the issuance and denial of licenses and the discipline of licensees under this chapter.</w:t>
      </w:r>
    </w:p>
    <w:p>
      <w:pPr>
        <w:spacing w:before="0" w:after="0" w:line="408" w:lineRule="exact"/>
        <w:ind w:left="0" w:right="0" w:firstLine="576"/>
        <w:jc w:val="left"/>
      </w:pPr>
      <w:r>
        <w:rPr/>
        <w:t xml:space="preserve">(2) The commission shall consult with the board of osteopathic medicine and surgery when investigating allegations of unprofessional conduct against a licensee who </w:t>
      </w:r>
      <w:r>
        <w:t>((</w:t>
      </w:r>
      <w:r>
        <w:rPr>
          <w:strike/>
        </w:rPr>
        <w:t xml:space="preserve">has a supervising</w:t>
      </w:r>
      <w:r>
        <w:t>))</w:t>
      </w:r>
      <w:r>
        <w:rPr/>
        <w:t xml:space="preserve"> </w:t>
      </w:r>
      <w:r>
        <w:rPr>
          <w:u w:val="single"/>
        </w:rPr>
        <w:t xml:space="preserve">is supervised by or is collaborating with a</w:t>
      </w:r>
      <w:r>
        <w:rPr/>
        <w:t xml:space="preserve"> physician licensed under chapter 18.57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030</w:t>
      </w:r>
      <w:r>
        <w:rPr/>
        <w:t xml:space="preserve"> and 2020 c 80 s 5 are each amended to read as follows:</w:t>
      </w:r>
    </w:p>
    <w:p>
      <w:pPr>
        <w:spacing w:before="0" w:after="0" w:line="408" w:lineRule="exact"/>
        <w:ind w:left="0" w:right="0" w:firstLine="576"/>
        <w:jc w:val="left"/>
      </w:pPr>
      <w:r>
        <w:rPr/>
        <w:t xml:space="preserve">(1) A physician assistant may practice medicine in this state to the extent permitted by the </w:t>
      </w:r>
      <w:r>
        <w:t>((</w:t>
      </w:r>
      <w:r>
        <w:rPr>
          <w:strike/>
        </w:rPr>
        <w:t xml:space="preserve">practice</w:t>
      </w:r>
      <w:r>
        <w:t>))</w:t>
      </w:r>
      <w:r>
        <w:rPr/>
        <w:t xml:space="preserve"> </w:t>
      </w:r>
      <w:r>
        <w:rPr>
          <w:u w:val="single"/>
        </w:rPr>
        <w:t xml:space="preserve">collaboration</w:t>
      </w:r>
      <w:r>
        <w:rPr/>
        <w:t xml:space="preserve"> agreement. A physician assistant shall be subject to discipline under chapter 18.130 RCW.</w:t>
      </w:r>
    </w:p>
    <w:p>
      <w:pPr>
        <w:spacing w:before="0" w:after="0" w:line="408" w:lineRule="exact"/>
        <w:ind w:left="0" w:right="0" w:firstLine="576"/>
        <w:jc w:val="left"/>
      </w:pPr>
      <w:r>
        <w:rPr/>
        <w:t xml:space="preserve">(2)</w:t>
      </w:r>
      <w:r>
        <w:rPr>
          <w:u w:val="single"/>
        </w:rPr>
        <w:t xml:space="preserve">(a) A physician assistant who has completed fewer than 4,000 hours of postgraduate clinical practice must work under the supervision of a participating physician, as described in the collaboration agreement and determined at the practice site. A physician assistant with 4,000 or more hours of postgraduate clinical practice may work in collaboration with a participating physician, if the physician assistant has completed 2,000 or more supervised hours in the physician assistant's chosen specialty.</w:t>
      </w:r>
    </w:p>
    <w:p>
      <w:pPr>
        <w:spacing w:before="0" w:after="0" w:line="408" w:lineRule="exact"/>
        <w:ind w:left="0" w:right="0" w:firstLine="576"/>
        <w:jc w:val="left"/>
      </w:pPr>
      <w:r>
        <w:rPr>
          <w:u w:val="single"/>
        </w:rPr>
        <w:t xml:space="preserve">(b) If a physician assistant chooses to change specialties after the completion of 4,000 hours of postgraduate clinical practice, the first 2,000 hours of postgraduate clinical practice in the new specialty must be completed under the supervision of a participating physician, as described in the collaboration agreement and determined at the practice site.</w:t>
      </w:r>
    </w:p>
    <w:p>
      <w:pPr>
        <w:spacing w:before="0" w:after="0" w:line="408" w:lineRule="exact"/>
        <w:ind w:left="0" w:right="0" w:firstLine="576"/>
        <w:jc w:val="left"/>
      </w:pPr>
      <w:r>
        <w:rPr>
          <w:u w:val="single"/>
        </w:rPr>
        <w:t xml:space="preserve">(c) Supervision shall not be construed to necessarily require the personal presence of the participating physician or physicians at the place where services are rendered.</w:t>
      </w:r>
    </w:p>
    <w:p>
      <w:pPr>
        <w:spacing w:before="0" w:after="0" w:line="408" w:lineRule="exact"/>
        <w:ind w:left="0" w:right="0" w:firstLine="576"/>
        <w:jc w:val="left"/>
      </w:pPr>
      <w:r>
        <w:rPr>
          <w:u w:val="single"/>
        </w:rPr>
        <w:t xml:space="preserve">(3)(a)</w:t>
      </w:r>
      <w:r>
        <w:rPr/>
        <w:t xml:space="preserve"> Physician assistants may provide services that they are competent to perform based on their education, training, and experience and that are consistent with their </w:t>
      </w:r>
      <w:r>
        <w:t>((</w:t>
      </w:r>
      <w:r>
        <w:rPr>
          <w:strike/>
        </w:rPr>
        <w:t xml:space="preserve">practice</w:t>
      </w:r>
      <w:r>
        <w:t>))</w:t>
      </w:r>
      <w:r>
        <w:rPr/>
        <w:t xml:space="preserve"> </w:t>
      </w:r>
      <w:r>
        <w:rPr>
          <w:u w:val="single"/>
        </w:rPr>
        <w:t xml:space="preserve">collaboration</w:t>
      </w:r>
      <w:r>
        <w:rPr/>
        <w:t xml:space="preserve"> agreement. The </w:t>
      </w:r>
      <w:r>
        <w:t>((</w:t>
      </w:r>
      <w:r>
        <w:rPr>
          <w:strike/>
        </w:rPr>
        <w:t xml:space="preserve">supervising physician</w:t>
      </w:r>
      <w:r>
        <w:t>))</w:t>
      </w:r>
      <w:r>
        <w:rPr/>
        <w:t xml:space="preserve"> </w:t>
      </w:r>
      <w:r>
        <w:rPr>
          <w:u w:val="single"/>
        </w:rPr>
        <w:t xml:space="preserve">participating physician or physicians, or the physician assistant's employer,</w:t>
      </w:r>
      <w:r>
        <w:rPr/>
        <w:t xml:space="preserve"> and the physician assistant shall determine which procedures may be performed and the </w:t>
      </w:r>
      <w:r>
        <w:t>((</w:t>
      </w:r>
      <w:r>
        <w:rPr>
          <w:strike/>
        </w:rPr>
        <w:t xml:space="preserve">supervision</w:t>
      </w:r>
      <w:r>
        <w:t>))</w:t>
      </w:r>
      <w:r>
        <w:rPr/>
        <w:t xml:space="preserve"> </w:t>
      </w:r>
      <w:r>
        <w:rPr>
          <w:u w:val="single"/>
        </w:rPr>
        <w:t xml:space="preserve">degree of autonomy</w:t>
      </w:r>
      <w:r>
        <w:rPr/>
        <w:t xml:space="preserve"> under which the procedure is performed.</w:t>
      </w:r>
    </w:p>
    <w:p>
      <w:pPr>
        <w:spacing w:before="0" w:after="0" w:line="408" w:lineRule="exact"/>
        <w:ind w:left="0" w:right="0" w:firstLine="576"/>
        <w:jc w:val="left"/>
      </w:pPr>
      <w:r>
        <w:rPr>
          <w:u w:val="single"/>
        </w:rPr>
        <w:t xml:space="preserve">(b)</w:t>
      </w:r>
      <w:r>
        <w:rPr/>
        <w:t xml:space="preserve"> Physician assistants may practice in any area of medicine or surgery as long as the practice is not beyond the </w:t>
      </w:r>
      <w:r>
        <w:t>((</w:t>
      </w:r>
      <w:r>
        <w:rPr>
          <w:strike/>
        </w:rPr>
        <w:t xml:space="preserve">supervising physician's own scope of expertise and clinical practice and the practice agreement.</w:t>
      </w:r>
    </w:p>
    <w:p>
      <w:pPr>
        <w:spacing w:before="0" w:after="0" w:line="408" w:lineRule="exact"/>
        <w:ind w:left="0" w:right="0" w:firstLine="576"/>
        <w:jc w:val="left"/>
      </w:pPr>
      <w:r>
        <w:rPr>
          <w:strike/>
        </w:rPr>
        <w:t xml:space="preserve">(3) A physician assistant delivering</w:t>
      </w:r>
      <w:r>
        <w:t>))</w:t>
      </w:r>
      <w:r>
        <w:rPr/>
        <w:t xml:space="preserve"> </w:t>
      </w:r>
      <w:r>
        <w:rPr>
          <w:u w:val="single"/>
        </w:rPr>
        <w:t xml:space="preserve">scope of expertise and clinical practice of the participating physician or physicians or the group of physicians within the department or specialty areas in which the physician assistant practices.</w:t>
      </w:r>
    </w:p>
    <w:p>
      <w:pPr>
        <w:spacing w:before="0" w:after="0" w:line="408" w:lineRule="exact"/>
        <w:ind w:left="0" w:right="0" w:firstLine="576"/>
        <w:jc w:val="left"/>
      </w:pPr>
      <w:r>
        <w:rPr>
          <w:u w:val="single"/>
        </w:rPr>
        <w:t xml:space="preserve">(c) A physician assistant who has at least 10 years or 20,000 hours of postgraduate clinical experience in a specialty may continue to provide those specialty services if the physician assistant is employed in a practice setting where those services are outside the scope of practice of the physician assistant's participating physician or physicians, as outlined in the collaboration agreement, if the practice is located in a rural area as identified by the department under RCW 70.180.011 or in an underserved area as designated by the health resources and services administration as a medically underserved area or having a medically underserved population. The physician assistant must complete continuing education related to that specialty while performing services outside the scope of practice of the physician assistant's participating physician or physicians.</w:t>
      </w:r>
    </w:p>
    <w:p>
      <w:pPr>
        <w:spacing w:before="0" w:after="0" w:line="408" w:lineRule="exact"/>
        <w:ind w:left="0" w:right="0" w:firstLine="576"/>
        <w:jc w:val="left"/>
      </w:pPr>
      <w:r>
        <w:rPr>
          <w:u w:val="single"/>
        </w:rPr>
        <w:t xml:space="preserve">(4) A physician assistant working with an anesthesiologist who is acting as a participating physician as defined in RCW 18.71A.010 to deliver</w:t>
      </w:r>
      <w:r>
        <w:rPr/>
        <w:t xml:space="preserve"> general anesthesia or intrathecal anesthesia pursuant to a </w:t>
      </w:r>
      <w:r>
        <w:t>((</w:t>
      </w:r>
      <w:r>
        <w:rPr>
          <w:strike/>
        </w:rPr>
        <w:t xml:space="preserve">practice</w:t>
      </w:r>
      <w:r>
        <w:t>))</w:t>
      </w:r>
      <w:r>
        <w:rPr/>
        <w:t xml:space="preserve"> </w:t>
      </w:r>
      <w:r>
        <w:rPr>
          <w:u w:val="single"/>
        </w:rPr>
        <w:t xml:space="preserve">collaboration</w:t>
      </w:r>
      <w:r>
        <w:rPr/>
        <w:t xml:space="preserve"> agreement </w:t>
      </w:r>
      <w:r>
        <w:t>((</w:t>
      </w:r>
      <w:r>
        <w:rPr>
          <w:strike/>
        </w:rPr>
        <w:t xml:space="preserve">with a physician</w:t>
      </w:r>
      <w:r>
        <w:t>))</w:t>
      </w:r>
      <w:r>
        <w:rPr/>
        <w:t xml:space="preserve"> shall show evidence of adequate education and training in the delivery of the type of anesthesia being delivered on </w:t>
      </w:r>
      <w:r>
        <w:t>((</w:t>
      </w:r>
      <w:r>
        <w:rPr>
          <w:strike/>
        </w:rPr>
        <w:t xml:space="preserve">his or her practice agreement</w:t>
      </w:r>
      <w:r>
        <w:t>))</w:t>
      </w:r>
      <w:r>
        <w:rPr/>
        <w:t xml:space="preserve"> </w:t>
      </w:r>
      <w:r>
        <w:rPr>
          <w:u w:val="single"/>
        </w:rPr>
        <w:t xml:space="preserve">the physician assistant's collaboration agreement as stipulated by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050</w:t>
      </w:r>
      <w:r>
        <w:rPr/>
        <w:t xml:space="preserve"> and 2020 c 80 s 7 are each amended to read as follows:</w:t>
      </w:r>
    </w:p>
    <w:p>
      <w:pPr>
        <w:spacing w:before="0" w:after="0" w:line="408" w:lineRule="exact"/>
        <w:ind w:left="0" w:right="0" w:firstLine="576"/>
        <w:jc w:val="left"/>
      </w:pPr>
      <w:r>
        <w:rPr/>
        <w:t xml:space="preserve">No physician </w:t>
      </w:r>
      <w:r>
        <w:rPr>
          <w:u w:val="single"/>
        </w:rPr>
        <w:t xml:space="preserve">or employer</w:t>
      </w:r>
      <w:r>
        <w:rPr/>
        <w:t xml:space="preserve"> who enters into a </w:t>
      </w:r>
      <w:r>
        <w:t>((</w:t>
      </w:r>
      <w:r>
        <w:rPr>
          <w:strike/>
        </w:rPr>
        <w:t xml:space="preserve">practice</w:t>
      </w:r>
      <w:r>
        <w:t>))</w:t>
      </w:r>
      <w:r>
        <w:rPr/>
        <w:t xml:space="preserve"> </w:t>
      </w:r>
      <w:r>
        <w:rPr>
          <w:u w:val="single"/>
        </w:rPr>
        <w:t xml:space="preserve">collaboration</w:t>
      </w:r>
      <w:r>
        <w:rPr/>
        <w:t xml:space="preserve"> agreement with a licensed physician assistant in accordance with and within the terms of any permission granted by the commission is considered as aiding and abetting an unlicensed person to practice medicine. The </w:t>
      </w:r>
      <w:r>
        <w:t>((</w:t>
      </w:r>
      <w:r>
        <w:rPr>
          <w:strike/>
        </w:rPr>
        <w:t xml:space="preserve">supervising physician and</w:t>
      </w:r>
      <w:r>
        <w:t>))</w:t>
      </w:r>
      <w:r>
        <w:rPr/>
        <w:t xml:space="preserve"> physician assistant shall </w:t>
      </w:r>
      <w:r>
        <w:t>((</w:t>
      </w:r>
      <w:r>
        <w:rPr>
          <w:strike/>
        </w:rPr>
        <w:t xml:space="preserve">each</w:t>
      </w:r>
      <w:r>
        <w:t>))</w:t>
      </w:r>
      <w:r>
        <w:rPr/>
        <w:t xml:space="preserve"> retain </w:t>
      </w:r>
      <w:r>
        <w:rPr>
          <w:u w:val="single"/>
        </w:rPr>
        <w:t xml:space="preserve">sole</w:t>
      </w:r>
      <w:r>
        <w:rPr/>
        <w:t xml:space="preserve"> professional and personal responsibility for any act which constitutes the practice of medicine as defined in RCW 18.71.011 or the practice of osteopathic medicine and surgery as defined in RCW 18.57.001 when performed by the physician assistant.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090</w:t>
      </w:r>
      <w:r>
        <w:rPr/>
        <w:t xml:space="preserve"> and 2020 c 80 s 8 are each amended to read as follows:</w:t>
      </w:r>
    </w:p>
    <w:p>
      <w:pPr>
        <w:spacing w:before="0" w:after="0" w:line="408" w:lineRule="exact"/>
        <w:ind w:left="0" w:right="0" w:firstLine="576"/>
        <w:jc w:val="left"/>
      </w:pPr>
      <w:r>
        <w:rPr/>
        <w:t xml:space="preserve">(1) A physician assistant may sign and attest to any certificates, cards, forms, or other required documentation that the physician assistant's </w:t>
      </w:r>
      <w:r>
        <w:t>((</w:t>
      </w:r>
      <w:r>
        <w:rPr>
          <w:strike/>
        </w:rPr>
        <w:t xml:space="preserve">supervising</w:t>
      </w:r>
      <w:r>
        <w:t>))</w:t>
      </w:r>
      <w:r>
        <w:rPr/>
        <w:t xml:space="preserve"> </w:t>
      </w:r>
      <w:r>
        <w:rPr>
          <w:u w:val="single"/>
        </w:rPr>
        <w:t xml:space="preserve">participating</w:t>
      </w:r>
      <w:r>
        <w:rPr/>
        <w:t xml:space="preserve"> physician or physician group may sign, provided that it is within the physician assistant's scope of practice and is consistent with the terms of the physician assistant's </w:t>
      </w:r>
      <w:r>
        <w:t>((</w:t>
      </w:r>
      <w:r>
        <w:rPr>
          <w:strike/>
        </w:rPr>
        <w:t xml:space="preserve">practice</w:t>
      </w:r>
      <w:r>
        <w:t>))</w:t>
      </w:r>
      <w:r>
        <w:rPr/>
        <w:t xml:space="preserve"> </w:t>
      </w:r>
      <w:r>
        <w:rPr>
          <w:u w:val="single"/>
        </w:rPr>
        <w:t xml:space="preserve">collaboration</w:t>
      </w:r>
      <w:r>
        <w:rPr/>
        <w:t xml:space="preserve"> agreement as required by this chapter.</w:t>
      </w:r>
    </w:p>
    <w:p>
      <w:pPr>
        <w:spacing w:before="0" w:after="0" w:line="408" w:lineRule="exact"/>
        <w:ind w:left="0" w:right="0" w:firstLine="576"/>
        <w:jc w:val="left"/>
      </w:pPr>
      <w:r>
        <w:rPr/>
        <w:t xml:space="preserve">(2) Notwithstanding any federal law, rule, or medical staff bylaw provision to the contrary, a physician is not required to countersign orders written in a patient's clinical record or an official form by a physician assistant with whom the physician has a </w:t>
      </w:r>
      <w:r>
        <w:t>((</w:t>
      </w:r>
      <w:r>
        <w:rPr>
          <w:strike/>
        </w:rPr>
        <w:t xml:space="preserve">practice</w:t>
      </w:r>
      <w:r>
        <w:t>))</w:t>
      </w:r>
      <w:r>
        <w:rPr/>
        <w:t xml:space="preserve"> </w:t>
      </w:r>
      <w:r>
        <w:rPr>
          <w:u w:val="single"/>
        </w:rPr>
        <w:t xml:space="preserve">collaboration</w:t>
      </w:r>
      <w:r>
        <w:rPr/>
        <w:t xml:space="preserv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120</w:t>
      </w:r>
      <w:r>
        <w:rPr/>
        <w:t xml:space="preserve"> and 2020 c 80 s 6 are each amended to read as follows:</w:t>
      </w:r>
    </w:p>
    <w:p>
      <w:pPr>
        <w:spacing w:before="0" w:after="0" w:line="408" w:lineRule="exact"/>
        <w:ind w:left="0" w:right="0" w:firstLine="576"/>
        <w:jc w:val="left"/>
      </w:pPr>
      <w:r>
        <w:rPr/>
        <w:t xml:space="preserve">(1)</w:t>
      </w:r>
      <w:r>
        <w:rPr>
          <w:u w:val="single"/>
        </w:rPr>
        <w:t xml:space="preserve">(a)</w:t>
      </w:r>
      <w:r>
        <w:rPr/>
        <w:t xml:space="preserve"> Prior to commencing practice, a physician assistant licensed in Washington state must enter into a </w:t>
      </w:r>
      <w:r>
        <w:t>((</w:t>
      </w:r>
      <w:r>
        <w:rPr>
          <w:strike/>
        </w:rPr>
        <w:t xml:space="preserve">practice</w:t>
      </w:r>
      <w:r>
        <w:t>))</w:t>
      </w:r>
      <w:r>
        <w:rPr/>
        <w:t xml:space="preserve"> </w:t>
      </w:r>
      <w:r>
        <w:rPr>
          <w:u w:val="single"/>
        </w:rPr>
        <w:t xml:space="preserve">collaboration</w:t>
      </w:r>
      <w:r>
        <w:rPr/>
        <w:t xml:space="preserve"> agreement </w:t>
      </w:r>
      <w:r>
        <w:t>((</w:t>
      </w:r>
      <w:r>
        <w:rPr>
          <w:strike/>
        </w:rPr>
        <w:t xml:space="preserve">with a physician or group of physicians, at least one of whom must be working in a supervisory capacity.</w:t>
      </w:r>
    </w:p>
    <w:p>
      <w:pPr>
        <w:spacing w:before="0" w:after="0" w:line="408" w:lineRule="exact"/>
        <w:ind w:left="0" w:right="0" w:firstLine="576"/>
        <w:jc w:val="left"/>
      </w:pPr>
      <w:r>
        <w:rPr>
          <w:strike/>
        </w:rPr>
        <w:t xml:space="preserve">(a)</w:t>
      </w:r>
      <w:r>
        <w:t>))</w:t>
      </w:r>
      <w:r>
        <w:rPr/>
        <w:t xml:space="preserve"> </w:t>
      </w:r>
      <w:r>
        <w:rPr>
          <w:u w:val="single"/>
        </w:rPr>
        <w:t xml:space="preserve">that identifies at least one participating physician and that is signed by one or more participating physicians or the physician assistant's employer.</w:t>
      </w:r>
    </w:p>
    <w:p>
      <w:pPr>
        <w:spacing w:before="0" w:after="0" w:line="408" w:lineRule="exact"/>
        <w:ind w:left="0" w:right="0" w:firstLine="576"/>
        <w:jc w:val="left"/>
      </w:pPr>
      <w:r>
        <w:rPr>
          <w:u w:val="single"/>
        </w:rPr>
        <w:t xml:space="preserve">(b) A collaboration agreement must be signed by a physician if the physician assistant's employer is not a physician.</w:t>
      </w:r>
    </w:p>
    <w:p>
      <w:pPr>
        <w:spacing w:before="0" w:after="0" w:line="408" w:lineRule="exact"/>
        <w:ind w:left="0" w:right="0" w:firstLine="576"/>
        <w:jc w:val="left"/>
      </w:pPr>
      <w:r>
        <w:rPr>
          <w:u w:val="single"/>
        </w:rPr>
        <w:t xml:space="preserve">(c) If a participating physician is not a signatory to the collaboration agreement, the participating physician must be provided notice of the agreement and an opportunity to decline participation.</w:t>
      </w:r>
      <w:r>
        <w:rPr/>
        <w:t xml:space="preserve"> Entering into a </w:t>
      </w:r>
      <w:r>
        <w:t>((</w:t>
      </w:r>
      <w:r>
        <w:rPr>
          <w:strike/>
        </w:rPr>
        <w:t xml:space="preserve">practice</w:t>
      </w:r>
      <w:r>
        <w:t>))</w:t>
      </w:r>
      <w:r>
        <w:rPr/>
        <w:t xml:space="preserve"> </w:t>
      </w:r>
      <w:r>
        <w:rPr>
          <w:u w:val="single"/>
        </w:rPr>
        <w:t xml:space="preserve">collaboration</w:t>
      </w:r>
      <w:r>
        <w:rPr/>
        <w:t xml:space="preserve"> agreement is voluntary for the physician assistant and the </w:t>
      </w:r>
      <w:r>
        <w:t>((</w:t>
      </w:r>
      <w:r>
        <w:rPr>
          <w:strike/>
        </w:rPr>
        <w:t xml:space="preserve">supervising</w:t>
      </w:r>
      <w:r>
        <w:t>))</w:t>
      </w:r>
      <w:r>
        <w:rPr/>
        <w:t xml:space="preserve"> </w:t>
      </w:r>
      <w:r>
        <w:rPr>
          <w:u w:val="single"/>
        </w:rPr>
        <w:t xml:space="preserve">participating</w:t>
      </w:r>
      <w:r>
        <w:rPr/>
        <w:t xml:space="preserve"> physician </w:t>
      </w:r>
      <w:r>
        <w:rPr>
          <w:u w:val="single"/>
        </w:rPr>
        <w:t xml:space="preserve">or employer</w:t>
      </w:r>
      <w:r>
        <w:rPr/>
        <w:t xml:space="preserve">. A physician may not be compelled to participate in a </w:t>
      </w:r>
      <w:r>
        <w:t>((</w:t>
      </w:r>
      <w:r>
        <w:rPr>
          <w:strike/>
        </w:rPr>
        <w:t xml:space="preserve">practice</w:t>
      </w:r>
      <w:r>
        <w:t>))</w:t>
      </w:r>
      <w:r>
        <w:rPr/>
        <w:t xml:space="preserve"> </w:t>
      </w:r>
      <w:r>
        <w:rPr>
          <w:u w:val="single"/>
        </w:rPr>
        <w:t xml:space="preserve">collaboration</w:t>
      </w:r>
      <w:r>
        <w:rPr/>
        <w:t xml:space="preserve"> agreement as a condition of employment.</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Prior to entering into the </w:t>
      </w:r>
      <w:r>
        <w:t>((</w:t>
      </w:r>
      <w:r>
        <w:rPr>
          <w:strike/>
        </w:rPr>
        <w:t xml:space="preserve">practice</w:t>
      </w:r>
      <w:r>
        <w:t>))</w:t>
      </w:r>
      <w:r>
        <w:rPr/>
        <w:t xml:space="preserve"> </w:t>
      </w:r>
      <w:r>
        <w:rPr>
          <w:u w:val="single"/>
        </w:rPr>
        <w:t xml:space="preserve">collaboration</w:t>
      </w:r>
      <w:r>
        <w:rPr/>
        <w:t xml:space="preserve"> agreement, the </w:t>
      </w:r>
      <w:r>
        <w:rPr>
          <w:u w:val="single"/>
        </w:rPr>
        <w:t xml:space="preserve">participating</w:t>
      </w:r>
      <w:r>
        <w:rPr/>
        <w:t xml:space="preserve"> physician</w:t>
      </w:r>
      <w:r>
        <w:t>((</w:t>
      </w:r>
      <w:r>
        <w:rPr>
          <w:strike/>
        </w:rPr>
        <w:t xml:space="preserve">,</w:t>
      </w:r>
      <w:r>
        <w:t>))</w:t>
      </w:r>
      <w:r>
        <w:rPr/>
        <w:t xml:space="preserve"> </w:t>
      </w:r>
      <w:r>
        <w:rPr>
          <w:u w:val="single"/>
        </w:rPr>
        <w:t xml:space="preserve">or</w:t>
      </w:r>
      <w:r>
        <w:rPr/>
        <w:t xml:space="preserve"> physicians, </w:t>
      </w:r>
      <w:r>
        <w:rPr>
          <w:u w:val="single"/>
        </w:rPr>
        <w:t xml:space="preserve">employer,</w:t>
      </w:r>
      <w:r>
        <w:rPr/>
        <w:t xml:space="preserve"> or their designee must verify the physician assistant's credentials.</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The protections of RCW 43.70.075 apply to any </w:t>
      </w:r>
      <w:r>
        <w:rPr>
          <w:u w:val="single"/>
        </w:rPr>
        <w:t xml:space="preserve">participating</w:t>
      </w:r>
      <w:r>
        <w:rPr/>
        <w:t xml:space="preserve"> physician </w:t>
      </w:r>
      <w:r>
        <w:rPr>
          <w:u w:val="single"/>
        </w:rPr>
        <w:t xml:space="preserve">or employer</w:t>
      </w:r>
      <w:r>
        <w:rPr/>
        <w:t xml:space="preserve"> who reports to the commission acts of retaliation or reprisal for declining to sign a </w:t>
      </w:r>
      <w:r>
        <w:t>((</w:t>
      </w:r>
      <w:r>
        <w:rPr>
          <w:strike/>
        </w:rPr>
        <w:t xml:space="preserve">practice</w:t>
      </w:r>
      <w:r>
        <w:t>))</w:t>
      </w:r>
      <w:r>
        <w:rPr/>
        <w:t xml:space="preserve"> </w:t>
      </w:r>
      <w:r>
        <w:rPr>
          <w:u w:val="single"/>
        </w:rPr>
        <w:t xml:space="preserve">collaboration</w:t>
      </w:r>
      <w:r>
        <w:rPr/>
        <w:t xml:space="preserve"> agreement.</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w:t>
      </w:r>
      <w:r>
        <w:t>((</w:t>
      </w:r>
      <w:r>
        <w:rPr>
          <w:strike/>
        </w:rPr>
        <w:t xml:space="preserve">practice</w:t>
      </w:r>
      <w:r>
        <w:t>))</w:t>
      </w:r>
      <w:r>
        <w:rPr/>
        <w:t xml:space="preserve"> </w:t>
      </w:r>
      <w:r>
        <w:rPr>
          <w:u w:val="single"/>
        </w:rPr>
        <w:t xml:space="preserve">collaboration</w:t>
      </w:r>
      <w:r>
        <w:rPr/>
        <w:t xml:space="preserve"> agreement must be </w:t>
      </w:r>
      <w:r>
        <w:t>((</w:t>
      </w:r>
      <w:r>
        <w:rPr>
          <w:strike/>
        </w:rPr>
        <w:t xml:space="preserve">maintained by the physician assistant's employer or at his or her place of work and must be</w:t>
      </w:r>
      <w:r>
        <w:t>))</w:t>
      </w:r>
      <w:r>
        <w:rPr/>
        <w:t xml:space="preserve"> </w:t>
      </w:r>
      <w:r>
        <w:rPr>
          <w:u w:val="single"/>
        </w:rPr>
        <w:t xml:space="preserve">available at the physician assistant's primary location of practice and</w:t>
      </w:r>
      <w:r>
        <w:rPr/>
        <w:t xml:space="preserve"> made available to the commission upon request.</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The commission shall develop a model </w:t>
      </w:r>
      <w:r>
        <w:t>((</w:t>
      </w:r>
      <w:r>
        <w:rPr>
          <w:strike/>
        </w:rPr>
        <w:t xml:space="preserve">practice</w:t>
      </w:r>
      <w:r>
        <w:t>))</w:t>
      </w:r>
      <w:r>
        <w:rPr/>
        <w:t xml:space="preserve"> </w:t>
      </w:r>
      <w:r>
        <w:rPr>
          <w:u w:val="single"/>
        </w:rPr>
        <w:t xml:space="preserve">collaboration</w:t>
      </w:r>
      <w:r>
        <w:rPr/>
        <w:t xml:space="preserve"> agreement.</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The commission shall establish administrative procedures, administrative requirements, and fees as provided in RCW 43.70.250 and 43.70.280.</w:t>
      </w:r>
    </w:p>
    <w:p>
      <w:pPr>
        <w:spacing w:before="0" w:after="0" w:line="408" w:lineRule="exact"/>
        <w:ind w:left="0" w:right="0" w:firstLine="576"/>
        <w:jc w:val="left"/>
      </w:pPr>
      <w:r>
        <w:rPr/>
        <w:t xml:space="preserve">(2) A </w:t>
      </w:r>
      <w:r>
        <w:t>((</w:t>
      </w:r>
      <w:r>
        <w:rPr>
          <w:strike/>
        </w:rPr>
        <w:t xml:space="preserve">practice</w:t>
      </w:r>
      <w:r>
        <w:t>))</w:t>
      </w:r>
      <w:r>
        <w:rPr/>
        <w:t xml:space="preserve"> </w:t>
      </w:r>
      <w:r>
        <w:rPr>
          <w:u w:val="single"/>
        </w:rPr>
        <w:t xml:space="preserve">collaboration</w:t>
      </w:r>
      <w:r>
        <w:rPr/>
        <w:t xml:space="preserve"> agreement must include all of the following:</w:t>
      </w:r>
    </w:p>
    <w:p>
      <w:pPr>
        <w:spacing w:before="0" w:after="0" w:line="408" w:lineRule="exact"/>
        <w:ind w:left="0" w:right="0" w:firstLine="576"/>
        <w:jc w:val="left"/>
      </w:pPr>
      <w:r>
        <w:rPr/>
        <w:t xml:space="preserve">(a) The duties and responsibilities of the physician assistant</w:t>
      </w:r>
      <w:r>
        <w:t>((</w:t>
      </w:r>
      <w:r>
        <w:rPr>
          <w:strike/>
        </w:rPr>
        <w:t xml:space="preserve">, the supervising physician, and alternate</w:t>
      </w:r>
      <w:r>
        <w:t>))</w:t>
      </w:r>
      <w:r>
        <w:rPr/>
        <w:t xml:space="preserve"> </w:t>
      </w:r>
      <w:r>
        <w:rPr>
          <w:u w:val="single"/>
        </w:rPr>
        <w:t xml:space="preserve">and the participating physician or</w:t>
      </w:r>
      <w:r>
        <w:rPr/>
        <w:t xml:space="preserve"> physicians. The </w:t>
      </w:r>
      <w:r>
        <w:t>((</w:t>
      </w:r>
      <w:r>
        <w:rPr>
          <w:strike/>
        </w:rPr>
        <w:t xml:space="preserve">practice</w:t>
      </w:r>
      <w:r>
        <w:t>))</w:t>
      </w:r>
      <w:r>
        <w:rPr/>
        <w:t xml:space="preserve"> </w:t>
      </w:r>
      <w:r>
        <w:rPr>
          <w:u w:val="single"/>
        </w:rPr>
        <w:t xml:space="preserve">collaboration</w:t>
      </w:r>
      <w:r>
        <w:rPr/>
        <w:t xml:space="preserve"> agreement must describe </w:t>
      </w:r>
      <w:r>
        <w:rPr>
          <w:u w:val="single"/>
        </w:rPr>
        <w:t xml:space="preserve">the</w:t>
      </w:r>
      <w:r>
        <w:rPr/>
        <w:t xml:space="preserve"> supervision </w:t>
      </w:r>
      <w:r>
        <w:rPr>
          <w:u w:val="single"/>
        </w:rPr>
        <w:t xml:space="preserve">or collaboration</w:t>
      </w:r>
      <w:r>
        <w:rPr/>
        <w:t xml:space="preserve"> requirements for specified procedures or areas of practice</w:t>
      </w:r>
      <w:r>
        <w:rPr>
          <w:u w:val="single"/>
        </w:rPr>
        <w:t xml:space="preserve">, depending on the number of postgraduate clinical practice hours completed</w:t>
      </w:r>
      <w:r>
        <w:rPr/>
        <w:t xml:space="preserve">. The </w:t>
      </w:r>
      <w:r>
        <w:t>((</w:t>
      </w:r>
      <w:r>
        <w:rPr>
          <w:strike/>
        </w:rPr>
        <w:t xml:space="preserve">practice</w:t>
      </w:r>
      <w:r>
        <w:t>))</w:t>
      </w:r>
      <w:r>
        <w:rPr/>
        <w:t xml:space="preserve"> </w:t>
      </w:r>
      <w:r>
        <w:rPr>
          <w:u w:val="single"/>
        </w:rPr>
        <w:t xml:space="preserve">collaboration</w:t>
      </w:r>
      <w:r>
        <w:rPr/>
        <w:t xml:space="preserve"> agreement may only include acts, tasks, or functions that the physician assistant </w:t>
      </w:r>
      <w:r>
        <w:t>((</w:t>
      </w:r>
      <w:r>
        <w:rPr>
          <w:strike/>
        </w:rPr>
        <w:t xml:space="preserve">and supervising physician or alternate physicians are</w:t>
      </w:r>
      <w:r>
        <w:t>))</w:t>
      </w:r>
      <w:r>
        <w:rPr/>
        <w:t xml:space="preserve"> </w:t>
      </w:r>
      <w:r>
        <w:rPr>
          <w:u w:val="single"/>
        </w:rPr>
        <w:t xml:space="preserve">is</w:t>
      </w:r>
      <w:r>
        <w:rPr/>
        <w:t xml:space="preserve"> qualified to perform by education, training, or experience </w:t>
      </w:r>
      <w:r>
        <w:t>((</w:t>
      </w:r>
      <w:r>
        <w:rPr>
          <w:strike/>
        </w:rPr>
        <w:t xml:space="preserve">and that are</w:t>
      </w:r>
      <w:r>
        <w:t>))</w:t>
      </w:r>
      <w:r>
        <w:rPr>
          <w:u w:val="single"/>
        </w:rPr>
        <w:t xml:space="preserve">. The acts, tasks, or functions included in the collaboration agreement must also be</w:t>
      </w:r>
      <w:r>
        <w:rPr/>
        <w:t xml:space="preserve"> within the scope of expertise and clinical practice of </w:t>
      </w:r>
      <w:r>
        <w:t>((</w:t>
      </w:r>
      <w:r>
        <w:rPr>
          <w:strike/>
        </w:rPr>
        <w:t xml:space="preserve">both the physician assistant and the supervising physician or alternate physicians</w:t>
      </w:r>
      <w:r>
        <w:t>))</w:t>
      </w:r>
      <w:r>
        <w:rPr/>
        <w:t xml:space="preserve"> </w:t>
      </w:r>
      <w:r>
        <w:rPr>
          <w:u w:val="single"/>
        </w:rPr>
        <w:t xml:space="preserve">either the participating physician or physicians or the group of physicians within the department or specialty areas in which the physician assistant is practicing</w:t>
      </w:r>
      <w:r>
        <w:rPr/>
        <w:t xml:space="preserve">, unless otherwise authorized by law, rule, or the commission;</w:t>
      </w:r>
    </w:p>
    <w:p>
      <w:pPr>
        <w:spacing w:before="0" w:after="0" w:line="408" w:lineRule="exact"/>
        <w:ind w:left="0" w:right="0" w:firstLine="576"/>
        <w:jc w:val="left"/>
      </w:pPr>
      <w:r>
        <w:rPr/>
        <w:t xml:space="preserve">(b) A process between the physician assistant and </w:t>
      </w:r>
      <w:r>
        <w:t>((</w:t>
      </w:r>
      <w:r>
        <w:rPr>
          <w:strike/>
        </w:rPr>
        <w:t xml:space="preserve">supervising</w:t>
      </w:r>
      <w:r>
        <w:t>))</w:t>
      </w:r>
      <w:r>
        <w:rPr/>
        <w:t xml:space="preserve"> </w:t>
      </w:r>
      <w:r>
        <w:rPr>
          <w:u w:val="single"/>
        </w:rPr>
        <w:t xml:space="preserve">participating</w:t>
      </w:r>
      <w:r>
        <w:rPr/>
        <w:t xml:space="preserve"> physician or </w:t>
      </w:r>
      <w:r>
        <w:t>((</w:t>
      </w:r>
      <w:r>
        <w:rPr>
          <w:strike/>
        </w:rPr>
        <w:t xml:space="preserve">alternate</w:t>
      </w:r>
      <w:r>
        <w:t>))</w:t>
      </w:r>
      <w:r>
        <w:rPr/>
        <w:t xml:space="preserve"> physicians for communication, availability, and decision making when providing medical treatment to a patient or in the event of an acute health care crisis not previously covered by the </w:t>
      </w:r>
      <w:r>
        <w:t>((</w:t>
      </w:r>
      <w:r>
        <w:rPr>
          <w:strike/>
        </w:rPr>
        <w:t xml:space="preserve">practice</w:t>
      </w:r>
      <w:r>
        <w:t>))</w:t>
      </w:r>
      <w:r>
        <w:rPr/>
        <w:t xml:space="preserve"> </w:t>
      </w:r>
      <w:r>
        <w:rPr>
          <w:u w:val="single"/>
        </w:rPr>
        <w:t xml:space="preserve">collaboration</w:t>
      </w:r>
      <w:r>
        <w:rPr/>
        <w:t xml:space="preserve"> agreement, such as a flu pandemic or other unforeseen emergency. Communications may occur in person, electronically, by telephone, or by an alternate method;</w:t>
      </w:r>
    </w:p>
    <w:p>
      <w:pPr>
        <w:spacing w:before="0" w:after="0" w:line="408" w:lineRule="exact"/>
        <w:ind w:left="0" w:right="0" w:firstLine="576"/>
        <w:jc w:val="left"/>
      </w:pPr>
      <w:r>
        <w:rPr/>
        <w:t xml:space="preserve">(c) If there is only one </w:t>
      </w:r>
      <w:r>
        <w:rPr>
          <w:u w:val="single"/>
        </w:rPr>
        <w:t xml:space="preserve">participating</w:t>
      </w:r>
      <w:r>
        <w:rPr/>
        <w:t xml:space="preserve"> physician </w:t>
      </w:r>
      <w:r>
        <w:t>((</w:t>
      </w:r>
      <w:r>
        <w:rPr>
          <w:strike/>
        </w:rPr>
        <w:t xml:space="preserve">party to</w:t>
      </w:r>
      <w:r>
        <w:t>))</w:t>
      </w:r>
      <w:r>
        <w:rPr/>
        <w:t xml:space="preserve"> </w:t>
      </w:r>
      <w:r>
        <w:rPr>
          <w:u w:val="single"/>
        </w:rPr>
        <w:t xml:space="preserve">identified in</w:t>
      </w:r>
      <w:r>
        <w:rPr/>
        <w:t xml:space="preserve"> the </w:t>
      </w:r>
      <w:r>
        <w:t>((</w:t>
      </w:r>
      <w:r>
        <w:rPr>
          <w:strike/>
        </w:rPr>
        <w:t xml:space="preserve">practice</w:t>
      </w:r>
      <w:r>
        <w:t>))</w:t>
      </w:r>
      <w:r>
        <w:rPr/>
        <w:t xml:space="preserve"> </w:t>
      </w:r>
      <w:r>
        <w:rPr>
          <w:u w:val="single"/>
        </w:rPr>
        <w:t xml:space="preserve">collaboration</w:t>
      </w:r>
      <w:r>
        <w:rPr/>
        <w:t xml:space="preserve"> agreement, a protocol for designating </w:t>
      </w:r>
      <w:r>
        <w:t>((</w:t>
      </w:r>
      <w:r>
        <w:rPr>
          <w:strike/>
        </w:rPr>
        <w:t xml:space="preserve">an alternate</w:t>
      </w:r>
      <w:r>
        <w:t>))</w:t>
      </w:r>
      <w:r>
        <w:rPr/>
        <w:t xml:space="preserve"> </w:t>
      </w:r>
      <w:r>
        <w:rPr>
          <w:u w:val="single"/>
        </w:rPr>
        <w:t xml:space="preserve">another participating</w:t>
      </w:r>
      <w:r>
        <w:rPr/>
        <w:t xml:space="preserve"> physician for consultation in situations in which the physician is not available;</w:t>
      </w:r>
    </w:p>
    <w:p>
      <w:pPr>
        <w:spacing w:before="0" w:after="0" w:line="408" w:lineRule="exact"/>
        <w:ind w:left="0" w:right="0" w:firstLine="576"/>
        <w:jc w:val="left"/>
      </w:pPr>
      <w:r>
        <w:rPr/>
        <w:t xml:space="preserve">(d) The signature of the physician assistant and the signature or signatures of the </w:t>
      </w:r>
      <w:r>
        <w:t>((</w:t>
      </w:r>
      <w:r>
        <w:rPr>
          <w:strike/>
        </w:rPr>
        <w:t xml:space="preserve">supervising physician. A practice agreement may be signed electronically using a method for electronic signatures approved by the commission; and</w:t>
      </w:r>
    </w:p>
    <w:p>
      <w:pPr>
        <w:spacing w:before="0" w:after="0" w:line="408" w:lineRule="exact"/>
        <w:ind w:left="0" w:right="0" w:firstLine="576"/>
        <w:jc w:val="left"/>
      </w:pPr>
      <w:r>
        <w:rPr>
          <w:strike/>
        </w:rPr>
        <w:t xml:space="preserve">(e)</w:t>
      </w:r>
      <w:r>
        <w:t>))</w:t>
      </w:r>
      <w:r>
        <w:rPr/>
        <w:t xml:space="preserve"> </w:t>
      </w:r>
      <w:r>
        <w:rPr>
          <w:u w:val="single"/>
        </w:rPr>
        <w:t xml:space="preserve">participating physician or physicians, or employer;</w:t>
      </w:r>
    </w:p>
    <w:p>
      <w:pPr>
        <w:spacing w:before="0" w:after="0" w:line="408" w:lineRule="exact"/>
        <w:ind w:left="0" w:right="0" w:firstLine="576"/>
        <w:jc w:val="left"/>
      </w:pPr>
      <w:r>
        <w:rPr>
          <w:u w:val="single"/>
        </w:rPr>
        <w:t xml:space="preserve">(e) If the physician assistant is working under the supervision of a participating physician, in accordance with RCW 18.71A.030, a plan for how the physician assistant will be supervised;</w:t>
      </w:r>
    </w:p>
    <w:p>
      <w:pPr>
        <w:spacing w:before="0" w:after="0" w:line="408" w:lineRule="exact"/>
        <w:ind w:left="0" w:right="0" w:firstLine="576"/>
        <w:jc w:val="left"/>
      </w:pPr>
      <w:r>
        <w:rPr>
          <w:u w:val="single"/>
        </w:rPr>
        <w:t xml:space="preserve">(f) An attestation by the physician assistant of the number of postgraduate clinical practice hours completed, including the number of hours completed in a chosen specialty, at the time the physician assistant signs the collaboration agreement; and</w:t>
      </w:r>
    </w:p>
    <w:p>
      <w:pPr>
        <w:spacing w:before="0" w:after="0" w:line="408" w:lineRule="exact"/>
        <w:ind w:left="0" w:right="0" w:firstLine="576"/>
        <w:jc w:val="left"/>
      </w:pPr>
      <w:r>
        <w:rPr>
          <w:u w:val="single"/>
        </w:rPr>
        <w:t xml:space="preserve">(g)</w:t>
      </w:r>
      <w:r>
        <w:rPr/>
        <w:t xml:space="preserve"> A termination provision. A physician assistant or physician may terminate the </w:t>
      </w:r>
      <w:r>
        <w:t>((</w:t>
      </w:r>
      <w:r>
        <w:rPr>
          <w:strike/>
        </w:rPr>
        <w:t xml:space="preserve">practice</w:t>
      </w:r>
      <w:r>
        <w:t>))</w:t>
      </w:r>
      <w:r>
        <w:rPr/>
        <w:t xml:space="preserve"> </w:t>
      </w:r>
      <w:r>
        <w:rPr>
          <w:u w:val="single"/>
        </w:rPr>
        <w:t xml:space="preserve">collaboration</w:t>
      </w:r>
      <w:r>
        <w:rPr/>
        <w:t xml:space="preserve"> agreement as it applies to a single </w:t>
      </w:r>
      <w:r>
        <w:t>((</w:t>
      </w:r>
      <w:r>
        <w:rPr>
          <w:strike/>
        </w:rPr>
        <w:t xml:space="preserve">supervising</w:t>
      </w:r>
      <w:r>
        <w:t>))</w:t>
      </w:r>
      <w:r>
        <w:rPr/>
        <w:t xml:space="preserve"> </w:t>
      </w:r>
      <w:r>
        <w:rPr>
          <w:u w:val="single"/>
        </w:rPr>
        <w:t xml:space="preserve">participating</w:t>
      </w:r>
      <w:r>
        <w:rPr/>
        <w:t xml:space="preserve"> physician without terminating the agreement with respect to the remaining participating physicians. If the termination results in no </w:t>
      </w:r>
      <w:r>
        <w:t>((</w:t>
      </w:r>
      <w:r>
        <w:rPr>
          <w:strike/>
        </w:rPr>
        <w:t xml:space="preserve">supervising</w:t>
      </w:r>
      <w:r>
        <w:t>))</w:t>
      </w:r>
      <w:r>
        <w:rPr/>
        <w:t xml:space="preserve"> </w:t>
      </w:r>
      <w:r>
        <w:rPr>
          <w:u w:val="single"/>
        </w:rPr>
        <w:t xml:space="preserve">participating</w:t>
      </w:r>
      <w:r>
        <w:rPr/>
        <w:t xml:space="preserve"> physician being designated on the agreement, a new </w:t>
      </w:r>
      <w:r>
        <w:t>((</w:t>
      </w:r>
      <w:r>
        <w:rPr>
          <w:strike/>
        </w:rPr>
        <w:t xml:space="preserve">supervising</w:t>
      </w:r>
      <w:r>
        <w:t>))</w:t>
      </w:r>
      <w:r>
        <w:rPr/>
        <w:t xml:space="preserve"> </w:t>
      </w:r>
      <w:r>
        <w:rPr>
          <w:u w:val="single"/>
        </w:rPr>
        <w:t xml:space="preserve">participating</w:t>
      </w:r>
      <w:r>
        <w:rPr/>
        <w:t xml:space="preserve"> physician must be designated for the agreement to be valid.</w:t>
      </w:r>
    </w:p>
    <w:p>
      <w:pPr>
        <w:spacing w:before="0" w:after="0" w:line="408" w:lineRule="exact"/>
        <w:ind w:left="0" w:right="0" w:firstLine="576"/>
        <w:jc w:val="left"/>
      </w:pPr>
      <w:r>
        <w:rPr/>
        <w:t xml:space="preserve">(i) Except as provided in </w:t>
      </w:r>
      <w:r>
        <w:t>((</w:t>
      </w:r>
      <w:r>
        <w:rPr>
          <w:strike/>
        </w:rPr>
        <w:t xml:space="preserve">(e)</w:t>
      </w:r>
      <w:r>
        <w:t>))</w:t>
      </w:r>
      <w:r>
        <w:rPr/>
        <w:t xml:space="preserve"> </w:t>
      </w:r>
      <w:r>
        <w:rPr>
          <w:u w:val="single"/>
        </w:rPr>
        <w:t xml:space="preserve">(g)</w:t>
      </w:r>
      <w:r>
        <w:rPr/>
        <w:t xml:space="preserve">(ii) of this subsection, the physician assistant or </w:t>
      </w:r>
      <w:r>
        <w:t>((</w:t>
      </w:r>
      <w:r>
        <w:rPr>
          <w:strike/>
        </w:rPr>
        <w:t xml:space="preserve">supervising</w:t>
      </w:r>
      <w:r>
        <w:t>))</w:t>
      </w:r>
      <w:r>
        <w:rPr/>
        <w:t xml:space="preserve"> </w:t>
      </w:r>
      <w:r>
        <w:rPr>
          <w:u w:val="single"/>
        </w:rPr>
        <w:t xml:space="preserve">participating</w:t>
      </w:r>
      <w:r>
        <w:rPr/>
        <w:t xml:space="preserve"> physician must provide written notice at least thirty days prior to the termination.</w:t>
      </w:r>
    </w:p>
    <w:p>
      <w:pPr>
        <w:spacing w:before="0" w:after="0" w:line="408" w:lineRule="exact"/>
        <w:ind w:left="0" w:right="0" w:firstLine="576"/>
        <w:jc w:val="left"/>
      </w:pPr>
      <w:r>
        <w:rPr/>
        <w:t xml:space="preserve">(ii) The physician assistant or </w:t>
      </w:r>
      <w:r>
        <w:t>((</w:t>
      </w:r>
      <w:r>
        <w:rPr>
          <w:strike/>
        </w:rPr>
        <w:t xml:space="preserve">supervising</w:t>
      </w:r>
      <w:r>
        <w:t>))</w:t>
      </w:r>
      <w:r>
        <w:rPr/>
        <w:t xml:space="preserve"> </w:t>
      </w:r>
      <w:r>
        <w:rPr>
          <w:u w:val="single"/>
        </w:rPr>
        <w:t xml:space="preserve">participating</w:t>
      </w:r>
      <w:r>
        <w:rPr/>
        <w:t xml:space="preserve"> physician may terminate the </w:t>
      </w:r>
      <w:r>
        <w:t>((</w:t>
      </w:r>
      <w:r>
        <w:rPr>
          <w:strike/>
        </w:rPr>
        <w:t xml:space="preserve">practice</w:t>
      </w:r>
      <w:r>
        <w:t>))</w:t>
      </w:r>
      <w:r>
        <w:rPr/>
        <w:t xml:space="preserve"> </w:t>
      </w:r>
      <w:r>
        <w:rPr>
          <w:u w:val="single"/>
        </w:rPr>
        <w:t xml:space="preserve">collaboration</w:t>
      </w:r>
      <w:r>
        <w:rPr/>
        <w:t xml:space="preserve"> agreement immediately due to good faith concerns regarding unprofessional conduct or failure to practice medicine while exercising reasonable skill and safety.</w:t>
      </w:r>
    </w:p>
    <w:p>
      <w:pPr>
        <w:spacing w:before="0" w:after="0" w:line="408" w:lineRule="exact"/>
        <w:ind w:left="0" w:right="0" w:firstLine="576"/>
        <w:jc w:val="left"/>
      </w:pPr>
      <w:r>
        <w:rPr/>
        <w:t xml:space="preserve">(3) </w:t>
      </w:r>
      <w:r>
        <w:t>((</w:t>
      </w:r>
      <w:r>
        <w:rPr>
          <w:strike/>
        </w:rPr>
        <w:t xml:space="preserve">A practice agreement may be amended for any reason, such as to add or remove supervising physicians or alternate physicians or to amend the duties and responsibilities of the physician assistant.</w:t>
      </w:r>
    </w:p>
    <w:p>
      <w:pPr>
        <w:spacing w:before="0" w:after="0" w:line="408" w:lineRule="exact"/>
        <w:ind w:left="0" w:right="0" w:firstLine="576"/>
        <w:jc w:val="left"/>
      </w:pPr>
      <w:r>
        <w:rPr>
          <w:strike/>
        </w:rPr>
        <w:t xml:space="preserve">(4)</w:t>
      </w:r>
      <w:r>
        <w:t>))</w:t>
      </w:r>
      <w:r>
        <w:rPr/>
        <w:t xml:space="preserve"> </w:t>
      </w:r>
      <w:r>
        <w:rPr>
          <w:u w:val="single"/>
        </w:rPr>
        <w:t xml:space="preserve">The physician assistant is responsible for tracking the number of postgraduate clinical hours completed, including the number of hours completed in a chosen specialty.</w:t>
      </w:r>
    </w:p>
    <w:p>
      <w:pPr>
        <w:spacing w:before="0" w:after="0" w:line="408" w:lineRule="exact"/>
        <w:ind w:left="0" w:right="0" w:firstLine="576"/>
        <w:jc w:val="left"/>
      </w:pPr>
      <w:r>
        <w:rPr>
          <w:u w:val="single"/>
        </w:rPr>
        <w:t xml:space="preserve">(4) A collaboration agreement may be amended for any reason.</w:t>
      </w:r>
    </w:p>
    <w:p>
      <w:pPr>
        <w:spacing w:before="0" w:after="0" w:line="408" w:lineRule="exact"/>
        <w:ind w:left="0" w:right="0" w:firstLine="576"/>
        <w:jc w:val="left"/>
      </w:pPr>
      <w:r>
        <w:rPr>
          <w:u w:val="single"/>
        </w:rPr>
        <w:t xml:space="preserve">(5)</w:t>
      </w:r>
      <w:r>
        <w:rPr/>
        <w:t xml:space="preserve"> Whenever a physician assistant is practicing in a manner inconsistent with the </w:t>
      </w:r>
      <w:r>
        <w:t>((</w:t>
      </w:r>
      <w:r>
        <w:rPr>
          <w:strike/>
        </w:rPr>
        <w:t xml:space="preserve">practice</w:t>
      </w:r>
      <w:r>
        <w:t>))</w:t>
      </w:r>
      <w:r>
        <w:rPr/>
        <w:t xml:space="preserve"> </w:t>
      </w:r>
      <w:r>
        <w:rPr>
          <w:u w:val="single"/>
        </w:rPr>
        <w:t xml:space="preserve">collaboration</w:t>
      </w:r>
      <w:r>
        <w:rPr/>
        <w:t xml:space="preserve"> agreement, the commission may take disciplinary action under chapter 18.130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Whenever a physician is subject to disciplinary action under chapter 18.130 RCW related to the practice of a physician assistant, the case must be referred to the appropriate disciplining authority.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physician assistant </w:t>
      </w:r>
      <w:r>
        <w:t>((</w:t>
      </w:r>
      <w:r>
        <w:rPr>
          <w:strike/>
        </w:rPr>
        <w:t xml:space="preserve">or</w:t>
      </w:r>
      <w:r>
        <w:t>))</w:t>
      </w:r>
      <w:r>
        <w:rPr>
          <w:u w:val="single"/>
        </w:rPr>
        <w:t xml:space="preserve">,</w:t>
      </w:r>
      <w:r>
        <w:rPr/>
        <w:t xml:space="preserve"> physician</w:t>
      </w:r>
      <w:r>
        <w:rPr>
          <w:u w:val="single"/>
        </w:rPr>
        <w:t xml:space="preserve">, or employer</w:t>
      </w:r>
      <w:r>
        <w:rPr/>
        <w:t xml:space="preserve"> may participate in more than one </w:t>
      </w:r>
      <w:r>
        <w:t>((</w:t>
      </w:r>
      <w:r>
        <w:rPr>
          <w:strike/>
        </w:rPr>
        <w:t xml:space="preserve">practice</w:t>
      </w:r>
      <w:r>
        <w:t>))</w:t>
      </w:r>
      <w:r>
        <w:rPr/>
        <w:t xml:space="preserve"> </w:t>
      </w:r>
      <w:r>
        <w:rPr>
          <w:u w:val="single"/>
        </w:rPr>
        <w:t xml:space="preserve">collaboration</w:t>
      </w:r>
      <w:r>
        <w:rPr/>
        <w:t xml:space="preserve"> agreement if </w:t>
      </w:r>
      <w:r>
        <w:t>((</w:t>
      </w:r>
      <w:r>
        <w:rPr>
          <w:strike/>
        </w:rPr>
        <w:t xml:space="preserve">he or she</w:t>
      </w:r>
      <w:r>
        <w:t>))</w:t>
      </w:r>
      <w:r>
        <w:rPr/>
        <w:t xml:space="preserve"> </w:t>
      </w:r>
      <w:r>
        <w:rPr>
          <w:u w:val="single"/>
        </w:rPr>
        <w:t xml:space="preserve">the physician or employer</w:t>
      </w:r>
      <w:r>
        <w:rPr/>
        <w:t xml:space="preserve"> is reasonably able to fulfill the duties and responsibilities in each agreement.</w:t>
      </w:r>
    </w:p>
    <w:p>
      <w:pPr>
        <w:spacing w:before="0" w:after="0" w:line="408" w:lineRule="exact"/>
        <w:ind w:left="0" w:right="0" w:firstLine="576"/>
        <w:jc w:val="left"/>
      </w:pPr>
      <w:r>
        <w:t>((</w:t>
      </w:r>
      <w:r>
        <w:rPr>
          <w:strike/>
        </w:rPr>
        <w:t xml:space="preserve">(7) A physician may supervise no more than ten physician assistants. A physician may petition the commission for a waiver of this limit. The commission shall automatically grant a waiver to any physician who possesses, on July 1, 2021, a valid waiver to supervise more than ten physician assistants. A physician granted a waiver under this subsection may not supervise more physician assistants than the physician is able to adequately supervise.</w:t>
      </w:r>
    </w:p>
    <w:p>
      <w:pPr>
        <w:spacing w:before="0" w:after="0" w:line="408" w:lineRule="exact"/>
        <w:ind w:left="0" w:right="0" w:firstLine="576"/>
        <w:jc w:val="left"/>
      </w:pPr>
      <w:r>
        <w:rPr>
          <w:strike/>
        </w:rPr>
        <w:t xml:space="preserve">(8) A physician assistant must file with the commission in a form acceptable to the commission:</w:t>
      </w:r>
    </w:p>
    <w:p>
      <w:pPr>
        <w:spacing w:before="0" w:after="0" w:line="408" w:lineRule="exact"/>
        <w:ind w:left="0" w:right="0" w:firstLine="576"/>
        <w:jc w:val="left"/>
      </w:pPr>
      <w:r>
        <w:rPr>
          <w:strike/>
        </w:rPr>
        <w:t xml:space="preserve">(a) Each practice agreement into which the physician assistant enters under this section;</w:t>
      </w:r>
    </w:p>
    <w:p>
      <w:pPr>
        <w:spacing w:before="0" w:after="0" w:line="408" w:lineRule="exact"/>
        <w:ind w:left="0" w:right="0" w:firstLine="576"/>
        <w:jc w:val="left"/>
      </w:pPr>
      <w:r>
        <w:rPr>
          <w:strike/>
        </w:rPr>
        <w:t xml:space="preserve">(b) Any amendments to the practice agreement; and</w:t>
      </w:r>
    </w:p>
    <w:p>
      <w:pPr>
        <w:spacing w:before="0" w:after="0" w:line="408" w:lineRule="exact"/>
        <w:ind w:left="0" w:right="0" w:firstLine="576"/>
        <w:jc w:val="left"/>
      </w:pPr>
      <w:r>
        <w:rPr>
          <w:strike/>
        </w:rPr>
        <w:t xml:space="preserve">(c) Notice if the practice agreement is terminated</w:t>
      </w:r>
      <w:r>
        <w:t>))</w:t>
      </w:r>
      <w:r>
        <w:rPr/>
        <w:t xml:space="preserve"> </w:t>
      </w:r>
      <w:r>
        <w:rPr>
          <w:u w:val="single"/>
        </w:rPr>
        <w:t xml:space="preserve">(8) Nothing in this section shall be construed as prohibiting physician assistants from owning their own practice or clinic</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150</w:t>
      </w:r>
      <w:r>
        <w:rPr/>
        <w:t xml:space="preserve"> and 2020 c 80 s 11 are each amended to read as follows:</w:t>
      </w:r>
    </w:p>
    <w:p>
      <w:pPr>
        <w:spacing w:before="0" w:after="0" w:line="408" w:lineRule="exact"/>
        <w:ind w:left="0" w:right="0" w:firstLine="576"/>
        <w:jc w:val="left"/>
      </w:pPr>
      <w:r>
        <w:rPr/>
        <w:t xml:space="preserve">The commission and the board of osteopathic medicine and surgery shall adopt any rules necessary to implement </w:t>
      </w:r>
      <w:r>
        <w:t>((</w:t>
      </w:r>
      <w:r>
        <w:rPr>
          <w:strike/>
        </w:rPr>
        <w:t xml:space="preserve">chapter 80, Laws of 2020</w:t>
      </w:r>
      <w:r>
        <w:t>))</w:t>
      </w:r>
      <w:r>
        <w:rPr/>
        <w:t xml:space="preserve"> </w:t>
      </w:r>
      <w:r>
        <w:rPr>
          <w:u w:val="single"/>
        </w:rPr>
        <w:t xml:space="preserve">requirements related to collaboration agreements entered into under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A physician assistant practicing under a practice agreement that was entered into before July 1, 2025, may continue to practice under the practice agreement until the physician assistant enters into a collaboration agreement, as defined in RCW 18.71A.010. A physician assistant described in this section shall enter into a collaboration agreement not later than the date on which the physician assistant's license is due for renewal or July 1, 2025, whichever is later.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This chapter authorizes carriers to reimburse employers of physician assistants for covered services rendered by licensed physician assistants. Payment for services within the physician assistant's scope of practice must be made when ordered or performed by a physician assistant if the same services would have been covered if ordered or performed by a physician. Physician assistants or their employers are authorized to bill for and receive direct payment for the services delivered by physician assistants.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100</w:t>
      </w:r>
      <w:r>
        <w:rPr/>
        <w:t xml:space="preserve"> and 2020 c 80 s 39 are each amended to read as follows:</w:t>
      </w:r>
    </w:p>
    <w:p>
      <w:pPr>
        <w:spacing w:before="0" w:after="0" w:line="408" w:lineRule="exact"/>
        <w:ind w:left="0" w:right="0" w:firstLine="576"/>
        <w:jc w:val="left"/>
      </w:pPr>
      <w:r>
        <w:rPr/>
        <w:t xml:space="preserve">The department shall accept the signature of a physician assistant on any certificate, card, form, or other documentation required by the department that the physician assistant's </w:t>
      </w:r>
      <w:r>
        <w:t>((</w:t>
      </w:r>
      <w:r>
        <w:rPr>
          <w:strike/>
        </w:rPr>
        <w:t xml:space="preserve">supervising</w:t>
      </w:r>
      <w:r>
        <w:t>))</w:t>
      </w:r>
      <w:r>
        <w:rPr/>
        <w:t xml:space="preserve"> </w:t>
      </w:r>
      <w:r>
        <w:rPr>
          <w:u w:val="single"/>
        </w:rPr>
        <w:t xml:space="preserve">participating</w:t>
      </w:r>
      <w:r>
        <w:rPr/>
        <w:t xml:space="preserve"> physician or physicians</w:t>
      </w:r>
      <w:r>
        <w:rPr>
          <w:u w:val="single"/>
        </w:rPr>
        <w:t xml:space="preserve">, as defined in RCW 18.71A.010,</w:t>
      </w:r>
      <w:r>
        <w:rPr/>
        <w:t xml:space="preserve"> may sign, provided that it is within the physician assistant's scope of practice, and is consistent with the terms of the physician assistant's </w:t>
      </w:r>
      <w:r>
        <w:t>((</w:t>
      </w:r>
      <w:r>
        <w:rPr>
          <w:strike/>
        </w:rPr>
        <w:t xml:space="preserve">practice</w:t>
      </w:r>
      <w:r>
        <w:t>))</w:t>
      </w:r>
      <w:r>
        <w:rPr/>
        <w:t xml:space="preserve"> </w:t>
      </w:r>
      <w:r>
        <w:rPr>
          <w:u w:val="single"/>
        </w:rPr>
        <w:t xml:space="preserve">collaboration</w:t>
      </w:r>
      <w:r>
        <w:rPr/>
        <w:t xml:space="preserve"> agreement as required by chapter 18.71A RCW. Consistent with the terms of this section, the authority of a physician assistant to sign such certificates, cards, forms, or other documentation includes, but is not limited to, the execution of the certificate required in RCW 51.28.020. A physician assistant may not rate a worker's permanent partial disability under RCW 51.32.055.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175</w:t>
      </w:r>
      <w:r>
        <w:rPr/>
        <w:t xml:space="preserve"> and 2022 c 210 s 22 are each amended to read as follows:</w:t>
      </w:r>
    </w:p>
    <w:p>
      <w:pPr>
        <w:spacing w:before="0" w:after="0" w:line="408" w:lineRule="exact"/>
        <w:ind w:left="0" w:right="0" w:firstLine="576"/>
        <w:jc w:val="left"/>
      </w:pPr>
      <w:r>
        <w:rPr/>
        <w:t xml:space="preserve">(1) Conditional release planning should start at admission and proceed in coordination between the department and the person's managed care organization, or behavioral health administrative services organization if the person is not eligible for medical assistance under chapter 74.09 RCW. If needed, the department shall assist the person to enroll in medical assistance in suspense status under RCW 74.09.670. The state hospital liaison for the managed care organization or behavioral health administrative services organization shall facilitate conditional release planning in collaboration with the department.</w:t>
      </w:r>
    </w:p>
    <w:p>
      <w:pPr>
        <w:spacing w:before="0" w:after="0" w:line="408" w:lineRule="exact"/>
        <w:ind w:left="0" w:right="0" w:firstLine="576"/>
        <w:jc w:val="left"/>
      </w:pPr>
      <w:r>
        <w:rPr/>
        <w:t xml:space="preserve">(2) Less restrictive alternative treatment pursuant to a conditional release order,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conditional treatment;</w:t>
      </w:r>
    </w:p>
    <w:p>
      <w:pPr>
        <w:spacing w:before="0" w:after="0" w:line="408" w:lineRule="exact"/>
        <w:ind w:left="0" w:right="0" w:firstLine="576"/>
        <w:jc w:val="left"/>
      </w:pPr>
      <w:r>
        <w:rPr/>
        <w:t xml:space="preserve">(c) A psychiatric evaluation or a substance use disorder evaluation, or both;</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w:t>
      </w:r>
    </w:p>
    <w:p>
      <w:pPr>
        <w:spacing w:before="0" w:after="0" w:line="408" w:lineRule="exact"/>
        <w:ind w:left="0" w:right="0" w:firstLine="576"/>
        <w:jc w:val="left"/>
      </w:pPr>
      <w:r>
        <w:rPr/>
        <w:t xml:space="preserve">(h) Appointment of a transition team under RCW 10.77.150; and</w:t>
      </w:r>
    </w:p>
    <w:p>
      <w:pPr>
        <w:spacing w:before="0" w:after="0" w:line="408" w:lineRule="exact"/>
        <w:ind w:left="0" w:right="0" w:firstLine="576"/>
        <w:jc w:val="left"/>
      </w:pPr>
      <w:r>
        <w:rPr/>
        <w:t xml:space="preserve">(i) Notification to the care coordinator assigned in (a) of this subsection and to the transition team as provided in RCW 10.77.150 if reasonable efforts to engage the client fail to produce substantial compliance with court-ordered treatment conditions.</w:t>
      </w:r>
    </w:p>
    <w:p>
      <w:pPr>
        <w:spacing w:before="0" w:after="0" w:line="408" w:lineRule="exact"/>
        <w:ind w:left="0" w:right="0" w:firstLine="576"/>
        <w:jc w:val="left"/>
      </w:pPr>
      <w:r>
        <w:rPr/>
        <w:t xml:space="preserve">(3) Less restrictive alternative treatment pursuant to a conditional release order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(4) Nothing in this section prohibits items in subsection (2) of this section from beginning before the conditional release of the individual.</w:t>
      </w:r>
    </w:p>
    <w:p>
      <w:pPr>
        <w:spacing w:before="0" w:after="0" w:line="408" w:lineRule="exact"/>
        <w:ind w:left="0" w:right="0" w:firstLine="576"/>
        <w:jc w:val="left"/>
      </w:pPr>
      <w:r>
        <w:rPr/>
        <w:t xml:space="preserve">(5) If the person was provided with involuntary medication under RCW 10.77.094 or pursuant to a judicial order during the involuntary commitment period, the less restrictive alternative treatment pursuant to the conditional release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(6) Less restrictive alternative treatment pursuant to a conditional release order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(7) The care coordinator assigned to a person ordered to less restrictive alternative treatment pursuant to a conditional release order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(8) A care coordinator may disclose information and records related to mental health treatment under RCW 70.02.230(2)(k) for purposes of implementing less restrictive alternative treatment pursuant to a conditional release order.</w:t>
      </w:r>
    </w:p>
    <w:p>
      <w:pPr>
        <w:spacing w:before="0" w:after="0" w:line="408" w:lineRule="exact"/>
        <w:ind w:left="0" w:right="0" w:firstLine="576"/>
        <w:jc w:val="left"/>
      </w:pPr>
      <w:r>
        <w:rPr/>
        <w:t xml:space="preserve">(9) For the purpose of this section, "care coordinator" means a representative from the department of social and health services who coordinates the activities of less restrictive alternative treatment pursuant to a conditional release order. The care coordinator coordinates activities with the person's transition team that are necessary for enforcement and continuation of the conditional release order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030</w:t>
      </w:r>
      <w:r>
        <w:rPr/>
        <w:t xml:space="preserve"> and 2021 c 247 s 1 are each amended to read as follows:</w:t>
      </w:r>
    </w:p>
    <w:p>
      <w:pPr>
        <w:spacing w:before="0" w:after="0" w:line="408" w:lineRule="exact"/>
        <w:ind w:left="0" w:right="0" w:firstLine="576"/>
        <w:jc w:val="left"/>
      </w:pPr>
      <w:r>
        <w:rPr/>
        <w:t xml:space="preserve">Nothing in this chapter shall be construed to apply to or interfere in any way with the practice of religion or any kind of treatment by prayer; nor shall anything in this chapter be construed to prohibit:</w:t>
      </w:r>
    </w:p>
    <w:p>
      <w:pPr>
        <w:spacing w:before="0" w:after="0" w:line="408" w:lineRule="exact"/>
        <w:ind w:left="0" w:right="0" w:firstLine="576"/>
        <w:jc w:val="left"/>
      </w:pPr>
      <w:r>
        <w:rPr/>
        <w:t xml:space="preserve">(1) The furnishing of medical assistance in cases of emergency requiring immediate attention;</w:t>
      </w:r>
    </w:p>
    <w:p>
      <w:pPr>
        <w:spacing w:before="0" w:after="0" w:line="408" w:lineRule="exact"/>
        <w:ind w:left="0" w:right="0" w:firstLine="576"/>
        <w:jc w:val="left"/>
      </w:pPr>
      <w:r>
        <w:rPr/>
        <w:t xml:space="preserve">(2) The domestic administration of family remedies;</w:t>
      </w:r>
    </w:p>
    <w:p>
      <w:pPr>
        <w:spacing w:before="0" w:after="0" w:line="408" w:lineRule="exact"/>
        <w:ind w:left="0" w:right="0" w:firstLine="576"/>
        <w:jc w:val="left"/>
      </w:pPr>
      <w:r>
        <w:rPr/>
        <w:t xml:space="preserve">(3) The administration of oral medication of any nature to students by public school district employees or private elementary or secondary school employees as provided for in chapter 28A.210 RCW;</w:t>
      </w:r>
    </w:p>
    <w:p>
      <w:pPr>
        <w:spacing w:before="0" w:after="0" w:line="408" w:lineRule="exact"/>
        <w:ind w:left="0" w:right="0" w:firstLine="576"/>
        <w:jc w:val="left"/>
      </w:pPr>
      <w:r>
        <w:rPr/>
        <w:t xml:space="preserve">(4) The practice of dentistry, osteopathic medicine and surgery, nursing, chiropractic, podiatric medicine and surgery, optometry, naturopathy, or any other healing art licensed under the methods or means permitted by such license;</w:t>
      </w:r>
    </w:p>
    <w:p>
      <w:pPr>
        <w:spacing w:before="0" w:after="0" w:line="408" w:lineRule="exact"/>
        <w:ind w:left="0" w:right="0" w:firstLine="576"/>
        <w:jc w:val="left"/>
      </w:pPr>
      <w:r>
        <w:rPr/>
        <w:t xml:space="preserve">(5) The practice of medicine in this state by any commissioned medical officer serving in the armed forces of the United States or public health service or any medical officer on duty with the United States veterans administration while such medical officer is engaged in the performance of the duties prescribed for him or her by the laws and regulations of the United States;</w:t>
      </w:r>
    </w:p>
    <w:p>
      <w:pPr>
        <w:spacing w:before="0" w:after="0" w:line="408" w:lineRule="exact"/>
        <w:ind w:left="0" w:right="0" w:firstLine="576"/>
        <w:jc w:val="left"/>
      </w:pPr>
      <w:r>
        <w:rPr/>
        <w:t xml:space="preserve">(6) The consultation through telemedicine or other means by a practitioner, licensed by another state or territory in which he or she resides, with a practitioner licensed in this state who has responsibility for the diagnosis and treatment of the patient within this state;</w:t>
      </w:r>
    </w:p>
    <w:p>
      <w:pPr>
        <w:spacing w:before="0" w:after="0" w:line="408" w:lineRule="exact"/>
        <w:ind w:left="0" w:right="0" w:firstLine="576"/>
        <w:jc w:val="left"/>
      </w:pPr>
      <w:r>
        <w:rPr/>
        <w:t xml:space="preserve">(7) The in-person practice of medicine by any practitioner licensed by another state or territory in which he or she resides, provided that such practitioner shall not open an office or appoint a place of meeting patients or receiving calls within this state;</w:t>
      </w:r>
    </w:p>
    <w:p>
      <w:pPr>
        <w:spacing w:before="0" w:after="0" w:line="408" w:lineRule="exact"/>
        <w:ind w:left="0" w:right="0" w:firstLine="576"/>
        <w:jc w:val="left"/>
      </w:pPr>
      <w:r>
        <w:rPr/>
        <w:t xml:space="preserve">(8) The practice of medicine by a person who is a regular student in a school of medicine approved and accredited by the commission if:</w:t>
      </w:r>
    </w:p>
    <w:p>
      <w:pPr>
        <w:spacing w:before="0" w:after="0" w:line="408" w:lineRule="exact"/>
        <w:ind w:left="0" w:right="0" w:firstLine="576"/>
        <w:jc w:val="left"/>
      </w:pPr>
      <w:r>
        <w:rPr/>
        <w:t xml:space="preserve">(a) The performance of such services is only pursuant to a regular course of instruction or assignments from his or her instructor; or</w:t>
      </w:r>
    </w:p>
    <w:p>
      <w:pPr>
        <w:spacing w:before="0" w:after="0" w:line="408" w:lineRule="exact"/>
        <w:ind w:left="0" w:right="0" w:firstLine="576"/>
        <w:jc w:val="left"/>
      </w:pPr>
      <w:r>
        <w:rPr/>
        <w:t xml:space="preserve">(b) Such services are performed only under the supervision and control of a person licensed pursuant to this chapter; or</w:t>
      </w:r>
    </w:p>
    <w:p>
      <w:pPr>
        <w:spacing w:before="0" w:after="0" w:line="408" w:lineRule="exact"/>
        <w:ind w:left="0" w:right="0" w:firstLine="576"/>
        <w:jc w:val="left"/>
      </w:pPr>
      <w:r>
        <w:rPr/>
        <w:t xml:space="preserve">(c)(i) Such services are performed without compensation or expectation of compensation as part of a volunteer activity;</w:t>
      </w:r>
    </w:p>
    <w:p>
      <w:pPr>
        <w:spacing w:before="0" w:after="0" w:line="408" w:lineRule="exact"/>
        <w:ind w:left="0" w:right="0" w:firstLine="576"/>
        <w:jc w:val="left"/>
      </w:pPr>
      <w:r>
        <w:rPr/>
        <w:t xml:space="preserve">(ii) The student is under the direct supervision and control of a pharmacist licensed under chapter 18.64 RCW, an osteopathic physician and surgeon licensed under chapter 18.57 RCW, or a registered nurse or advanced registered nurse practitioner licensed under chapter 18.79 RCW;</w:t>
      </w:r>
    </w:p>
    <w:p>
      <w:pPr>
        <w:spacing w:before="0" w:after="0" w:line="408" w:lineRule="exact"/>
        <w:ind w:left="0" w:right="0" w:firstLine="576"/>
        <w:jc w:val="left"/>
      </w:pPr>
      <w:r>
        <w:rPr/>
        <w:t xml:space="preserve">(iii) The services the student performs are within the scope of practice of: (A) A physician licensed under this chapter; and (B) the person supervising the student;</w:t>
      </w:r>
    </w:p>
    <w:p>
      <w:pPr>
        <w:spacing w:before="0" w:after="0" w:line="408" w:lineRule="exact"/>
        <w:ind w:left="0" w:right="0" w:firstLine="576"/>
        <w:jc w:val="left"/>
      </w:pPr>
      <w:r>
        <w:rPr/>
        <w:t xml:space="preserve">(iv) The school in which the student is enrolled verifies the student has demonstrated competency through his or her education and training to perform the services; and</w:t>
      </w:r>
    </w:p>
    <w:p>
      <w:pPr>
        <w:spacing w:before="0" w:after="0" w:line="408" w:lineRule="exact"/>
        <w:ind w:left="0" w:right="0" w:firstLine="576"/>
        <w:jc w:val="left"/>
      </w:pPr>
      <w:r>
        <w:rPr/>
        <w:t xml:space="preserve">(v) The student provides proof of current malpractice insurance to the volunteer activity organizer prior to performing any services;</w:t>
      </w:r>
    </w:p>
    <w:p>
      <w:pPr>
        <w:spacing w:before="0" w:after="0" w:line="408" w:lineRule="exact"/>
        <w:ind w:left="0" w:right="0" w:firstLine="576"/>
        <w:jc w:val="left"/>
      </w:pPr>
      <w:r>
        <w:rPr/>
        <w:t xml:space="preserve">(9) The practice of medicine by a person serving a period of postgraduate medical training in a program of clinical medical training sponsored by a college or university in this state or by a hospital accredited in this state, however, the performance of such services shall be only pursuant to his or her duties as a trainee;</w:t>
      </w:r>
    </w:p>
    <w:p>
      <w:pPr>
        <w:spacing w:before="0" w:after="0" w:line="408" w:lineRule="exact"/>
        <w:ind w:left="0" w:right="0" w:firstLine="576"/>
        <w:jc w:val="left"/>
      </w:pPr>
      <w:r>
        <w:rPr/>
        <w:t xml:space="preserve">(10) The practice of medicine by a person who is regularly enrolled in a physician assistant program approved by the commission, however, the performance of such services shall be only pursuant to a regular course of instruction in said program and such services are performed only under the supervision and control of a person licensed pursuant to this chapter;</w:t>
      </w:r>
    </w:p>
    <w:p>
      <w:pPr>
        <w:spacing w:before="0" w:after="0" w:line="408" w:lineRule="exact"/>
        <w:ind w:left="0" w:right="0" w:firstLine="576"/>
        <w:jc w:val="left"/>
      </w:pPr>
      <w:r>
        <w:rPr/>
        <w:t xml:space="preserve">(11) The practice of medicine by a licensed physician assistant which practice is performed under the supervision </w:t>
      </w:r>
      <w:r>
        <w:t>((</w:t>
      </w:r>
      <w:r>
        <w:rPr>
          <w:strike/>
        </w:rPr>
        <w:t xml:space="preserve">and control</w:t>
      </w:r>
      <w:r>
        <w:t>))</w:t>
      </w:r>
      <w:r>
        <w:rPr/>
        <w:t xml:space="preserve"> of </w:t>
      </w:r>
      <w:r>
        <w:rPr>
          <w:u w:val="single"/>
        </w:rPr>
        <w:t xml:space="preserve">or in collaboration with</w:t>
      </w:r>
      <w:r>
        <w:rPr/>
        <w:t xml:space="preserve"> a physician licensed pursuant to this chapter;</w:t>
      </w:r>
    </w:p>
    <w:p>
      <w:pPr>
        <w:spacing w:before="0" w:after="0" w:line="408" w:lineRule="exact"/>
        <w:ind w:left="0" w:right="0" w:firstLine="576"/>
        <w:jc w:val="left"/>
      </w:pPr>
      <w:r>
        <w:rPr/>
        <w:t xml:space="preserve">(12) The practice of medicine, in any part of this state which shares a common border with Canada and which is surrounded on three sides by water, by a physician licensed to practice medicine and surgery in Canada or any province or territory thereof;</w:t>
      </w:r>
    </w:p>
    <w:p>
      <w:pPr>
        <w:spacing w:before="0" w:after="0" w:line="408" w:lineRule="exact"/>
        <w:ind w:left="0" w:right="0" w:firstLine="576"/>
        <w:jc w:val="left"/>
      </w:pPr>
      <w:r>
        <w:rPr/>
        <w:t xml:space="preserve">(13) The administration of nondental anesthesia by a dentist who has completed a residency in anesthesiology at a school of medicine approved by the commission, however, a dentist allowed to administer nondental anesthesia shall do so only under authorization of the patient's attending surgeon, obstetrician, or psychiatrist, and the commission has jurisdiction to discipline a dentist practicing under this exemption and enjoin or suspend such dentist from the practice of nondental anesthesia according to this chapter and chapter 18.130 RCW;</w:t>
      </w:r>
    </w:p>
    <w:p>
      <w:pPr>
        <w:spacing w:before="0" w:after="0" w:line="408" w:lineRule="exact"/>
        <w:ind w:left="0" w:right="0" w:firstLine="576"/>
        <w:jc w:val="left"/>
      </w:pPr>
      <w:r>
        <w:rPr/>
        <w:t xml:space="preserve">(14) Emergency lifesaving service rendered by a physician's trained advanced emergency medical technician and paramedic, as defined in RCW 18.71.200, if the emergency lifesaving service is rendered under the responsible supervision and control of a licensed physician;</w:t>
      </w:r>
    </w:p>
    <w:p>
      <w:pPr>
        <w:spacing w:before="0" w:after="0" w:line="408" w:lineRule="exact"/>
        <w:ind w:left="0" w:right="0" w:firstLine="576"/>
        <w:jc w:val="left"/>
      </w:pPr>
      <w:r>
        <w:rPr/>
        <w:t xml:space="preserve">(15) The provision of clean, intermittent bladder catheterization for students by public school district employees or private school employees as provided for in RCW 18.79.290 and 28A.210.280.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030</w:t>
      </w:r>
      <w:r>
        <w:rPr/>
        <w:t xml:space="preserve"> and 2020 c 80 s 12 are each amended to read as follows:</w:t>
      </w:r>
    </w:p>
    <w:p>
      <w:pPr>
        <w:spacing w:before="0" w:after="0" w:line="408" w:lineRule="exact"/>
        <w:ind w:left="0" w:right="0" w:firstLine="576"/>
        <w:jc w:val="left"/>
      </w:pPr>
      <w:r>
        <w:rPr/>
        <w:t xml:space="preserve">(1) It shall be the duty of the director to establish and administer a program of benefits to innocent victims of criminal acts within the terms and limitations of this chapter. The director may apply for and, subject to appropriation, expend federal funds under Public Law 98-473 and any other federal program providing financial assistance to state crime victim compensation programs. The federal funds shall be deposited in the state general fund and may be expended only for purposes authorized by applicable federal law.</w:t>
      </w:r>
    </w:p>
    <w:p>
      <w:pPr>
        <w:spacing w:before="0" w:after="0" w:line="408" w:lineRule="exact"/>
        <w:ind w:left="0" w:right="0" w:firstLine="576"/>
        <w:jc w:val="left"/>
      </w:pPr>
      <w:r>
        <w:rPr/>
        <w:t xml:space="preserve">(2) The director shall:</w:t>
      </w:r>
    </w:p>
    <w:p>
      <w:pPr>
        <w:spacing w:before="0" w:after="0" w:line="408" w:lineRule="exact"/>
        <w:ind w:left="0" w:right="0" w:firstLine="576"/>
        <w:jc w:val="left"/>
      </w:pPr>
      <w:r>
        <w:rPr/>
        <w:t xml:space="preserve">(a) Establish and adopt rules governing the administration of this chapter in accordance with chapter 34.05 RCW;</w:t>
      </w:r>
    </w:p>
    <w:p>
      <w:pPr>
        <w:spacing w:before="0" w:after="0" w:line="408" w:lineRule="exact"/>
        <w:ind w:left="0" w:right="0" w:firstLine="576"/>
        <w:jc w:val="left"/>
      </w:pPr>
      <w:r>
        <w:rPr/>
        <w:t xml:space="preserve">(b) Regulate the proof of accident and extent thereof, the proof of death, and the proof of relationship and the extent of dependency;</w:t>
      </w:r>
    </w:p>
    <w:p>
      <w:pPr>
        <w:spacing w:before="0" w:after="0" w:line="408" w:lineRule="exact"/>
        <w:ind w:left="0" w:right="0" w:firstLine="576"/>
        <w:jc w:val="left"/>
      </w:pPr>
      <w:r>
        <w:rPr/>
        <w:t xml:space="preserve">(c) Supervise the medical, surgical, and hospital treatment to the intent that it may be in all cases efficient and up to the recognized standard of modern surgery;</w:t>
      </w:r>
    </w:p>
    <w:p>
      <w:pPr>
        <w:spacing w:before="0" w:after="0" w:line="408" w:lineRule="exact"/>
        <w:ind w:left="0" w:right="0" w:firstLine="576"/>
        <w:jc w:val="left"/>
      </w:pPr>
      <w:r>
        <w:rPr/>
        <w:t xml:space="preserve">(d) Issue proper receipts for moneys received and certificates for benefits accrued or accruing;</w:t>
      </w:r>
    </w:p>
    <w:p>
      <w:pPr>
        <w:spacing w:before="0" w:after="0" w:line="408" w:lineRule="exact"/>
        <w:ind w:left="0" w:right="0" w:firstLine="576"/>
        <w:jc w:val="left"/>
      </w:pPr>
      <w:r>
        <w:rPr/>
        <w:t xml:space="preserve">(e) Designate a medical director who is licensed under chapter 18.57 or 18.71 RCW;</w:t>
      </w:r>
    </w:p>
    <w:p>
      <w:pPr>
        <w:spacing w:before="0" w:after="0" w:line="408" w:lineRule="exact"/>
        <w:ind w:left="0" w:right="0" w:firstLine="576"/>
        <w:jc w:val="left"/>
      </w:pPr>
      <w:r>
        <w:rPr/>
        <w:t xml:space="preserve">(f) Supervise the providing of prompt and efficient care and treatment, including care provided by physician assistants governed by the provisions of chapter 18.71A RCW, </w:t>
      </w:r>
      <w:r>
        <w:t>((</w:t>
      </w:r>
      <w:r>
        <w:rPr>
          <w:strike/>
        </w:rPr>
        <w:t xml:space="preserve">acting under a supervising physician,</w:t>
      </w:r>
      <w:r>
        <w:t>))</w:t>
      </w:r>
      <w:r>
        <w:rPr/>
        <w:t xml:space="preserve"> including chiropractic care, and including care provided by licensed advanced registered nurse practitioners, to victims at the least cost consistent with promptness and efficiency, without discrimination or favoritism, and with as great uniformity as the various and diverse surrounding circumstances and locations of industries will permit and to that end shall, from time to time, establish and adopt and supervise the administration of printed forms, electronic communications, rules, regulations, and practices for the furnishing of such care and treatment. The medical coverage decisions of the department do not constitute a "rule" as used in RCW 34.05.010(16), nor are such decisions subject to the rule</w:t>
      </w:r>
      <w:r>
        <w:rPr/>
        <w:noBreakHyphen/>
      </w:r>
      <w:r>
        <w:rPr/>
        <w:t xml:space="preserve">making provisions of chapter 34.05 RCW except that criteria for establishing medical coverage decisions shall be adopted by rule. The department may recommend to a victim particular health care services and providers where specialized treatment is indicated or where cost-effective payment levels or rates are obtained by the department, and the department may enter into contracts for goods and services including, but not limited to, durable medical equipment so long as statewide access to quality service is maintained for injured victims;</w:t>
      </w:r>
    </w:p>
    <w:p>
      <w:pPr>
        <w:spacing w:before="0" w:after="0" w:line="408" w:lineRule="exact"/>
        <w:ind w:left="0" w:right="0" w:firstLine="576"/>
        <w:jc w:val="left"/>
      </w:pPr>
      <w:r>
        <w:rPr/>
        <w:t xml:space="preserve">(g) In consultation with interested persons, establish and, in his or her discretion, periodically change as may be necessary, and make available a fee schedule of the maximum charges to be made by any physician, surgeon, chiropractor, hospital, druggist, licensed advanced registered nurse practitioner, </w:t>
      </w:r>
      <w:r>
        <w:t>((</w:t>
      </w:r>
      <w:r>
        <w:rPr>
          <w:strike/>
        </w:rPr>
        <w:t xml:space="preserve">and</w:t>
      </w:r>
      <w:r>
        <w:t>))</w:t>
      </w:r>
      <w:r>
        <w:rPr/>
        <w:t xml:space="preserve"> physician assistants as defined in chapter 18.71A RCW, acting under </w:t>
      </w:r>
      <w:r>
        <w:t>((</w:t>
      </w:r>
      <w:r>
        <w:rPr>
          <w:strike/>
        </w:rPr>
        <w:t xml:space="preserve">a supervising physician</w:t>
      </w:r>
      <w:r>
        <w:t>))</w:t>
      </w:r>
      <w:r>
        <w:rPr/>
        <w:t xml:space="preserve"> </w:t>
      </w:r>
      <w:r>
        <w:rPr>
          <w:u w:val="single"/>
        </w:rPr>
        <w:t xml:space="preserve">the supervision of or in coordination with a participating physician, as defined in RCW 18.71A.010,</w:t>
      </w:r>
      <w:r>
        <w:rPr/>
        <w:t xml:space="preserve"> or other agency or person rendering services to victims. The department shall coordinate with other state purchasers of health care services to establish as much consistency and uniformity in billing and coding practices as possible, taking into account the unique requirements and differences between programs. No service covered under this title, including services provided to victims, whether aliens or other victims, who are not residing in the United States at the time of receiving the services, shall be charged or paid at a rate or rates exceeding those specified in such fee schedule, and no contract providing for greater fees shall be valid as to the excess. The establishment of such a schedule, exclusive of conversion factors, does not constitute "agency action" as used in RCW 34.05.010(3), nor does such a fee schedule constitute a "rule" as used in RCW 34.05.010(16). Payments for providers' services under the fee schedule established pursuant to this subsection (2) may not be less than payments provided for comparable services under the workers' compensation program under Title 51 RCW, provided:</w:t>
      </w:r>
    </w:p>
    <w:p>
      <w:pPr>
        <w:spacing w:before="0" w:after="0" w:line="408" w:lineRule="exact"/>
        <w:ind w:left="0" w:right="0" w:firstLine="576"/>
        <w:jc w:val="left"/>
      </w:pPr>
      <w:r>
        <w:rPr/>
        <w:t xml:space="preserve">(i) If the department, using caseload estimates, projects a deficit in funding for the program by July 15th for the following fiscal year, the director shall notify the governor and the appropriate committees of the legislature and request funding sufficient to continue payments to not less than payments provided for comparable services under the workers' compensation program. If sufficient funding is not provided to continue payments to not less than payments provided for comparable services under the workers' compensation program, the director shall reduce the payments under the fee schedule for the following fiscal year based on caseload estimates and available funding, except payments may not be reduced to less than seventy percent of payments for comparable services under the workers' compensation program;</w:t>
      </w:r>
    </w:p>
    <w:p>
      <w:pPr>
        <w:spacing w:before="0" w:after="0" w:line="408" w:lineRule="exact"/>
        <w:ind w:left="0" w:right="0" w:firstLine="576"/>
        <w:jc w:val="left"/>
      </w:pPr>
      <w:r>
        <w:rPr/>
        <w:t xml:space="preserve">(ii) If an unforeseeable catastrophic event results in insufficient funding to continue payments to not less than payments provided for comparable services under the workers' compensation program, the director shall reduce the payments under the fee schedule to not less than seventy percent of payments provided for comparable services under the workers' compensation program, provided that the reduction may not be more than necessary to fund benefits under the program; and</w:t>
      </w:r>
    </w:p>
    <w:p>
      <w:pPr>
        <w:spacing w:before="0" w:after="0" w:line="408" w:lineRule="exact"/>
        <w:ind w:left="0" w:right="0" w:firstLine="576"/>
        <w:jc w:val="left"/>
      </w:pPr>
      <w:r>
        <w:rPr/>
        <w:t xml:space="preserve">(iii) Once sufficient funding is provided or otherwise available, the director shall increase the payments under the fee schedule to not less than payments provided for comparable services under the workers' compensation program;</w:t>
      </w:r>
    </w:p>
    <w:p>
      <w:pPr>
        <w:spacing w:before="0" w:after="0" w:line="408" w:lineRule="exact"/>
        <w:ind w:left="0" w:right="0" w:firstLine="576"/>
        <w:jc w:val="left"/>
      </w:pPr>
      <w:r>
        <w:rPr/>
        <w:t xml:space="preserve">(h) Make a record of the commencement of every disability and the termination thereof and, when bills are rendered for the care and treatment of injured victims, shall approve and pay those which conform to the adopted rules, regulations, established fee schedules, and practices of the director and may reject any bill or item thereof incurred in violation of the principles laid down in this section or the rules, regulations, or the established fee schedules and rules and regulations adopted under it.</w:t>
      </w:r>
    </w:p>
    <w:p>
      <w:pPr>
        <w:spacing w:before="0" w:after="0" w:line="408" w:lineRule="exact"/>
        <w:ind w:left="0" w:right="0" w:firstLine="576"/>
        <w:jc w:val="left"/>
      </w:pPr>
      <w:r>
        <w:rPr/>
        <w:t xml:space="preserve">(3) The director and his or her authorized assistants:</w:t>
      </w:r>
    </w:p>
    <w:p>
      <w:pPr>
        <w:spacing w:before="0" w:after="0" w:line="408" w:lineRule="exact"/>
        <w:ind w:left="0" w:right="0" w:firstLine="576"/>
        <w:jc w:val="left"/>
      </w:pPr>
      <w:r>
        <w:rPr/>
        <w:t xml:space="preserve">(a) Have power to issue subpoenas to enforce the attendance and testimony of witnesses and the production and examination of books, papers, photographs, tapes, and records before the department in connection with any claim made to the department or any billing submitted to the department. The superior court has the power to enforce any such subpoena by proper proceedings;</w:t>
      </w:r>
    </w:p>
    <w:p>
      <w:pPr>
        <w:spacing w:before="0" w:after="0" w:line="408" w:lineRule="exact"/>
        <w:ind w:left="0" w:right="0" w:firstLine="576"/>
        <w:jc w:val="left"/>
      </w:pPr>
      <w:r>
        <w:rPr/>
        <w:t xml:space="preserve">(b)(i) May apply for and obtain a superior court order approving and authorizing a subpoena in advance of its issuance. The application may be made in the county where the subpoenaed person resides or is found, or the county where the subpoenaed records or documents are located, or in Thurston county. The application must (A) state that an order is sought pursuant to this subsection; (B) adequately specify the records, documents, or testimony; and (C) declare under oath that an investigation is being conducted for a lawfully authorized purpose related to an investigation within the department's authority and that the subpoenaed documents or testimony are reasonably related to an investigation within the department's authority.</w:t>
      </w:r>
    </w:p>
    <w:p>
      <w:pPr>
        <w:spacing w:before="0" w:after="0" w:line="408" w:lineRule="exact"/>
        <w:ind w:left="0" w:right="0" w:firstLine="576"/>
        <w:jc w:val="left"/>
      </w:pPr>
      <w:r>
        <w:rPr/>
        <w:t xml:space="preserve">(ii) Where the application under this subsection (3)(b) is made to the satisfaction of the court, the court must issue an order approving the subpoena. An order under this subsection constitutes authority of law for the agency to subpoena the records or testimony.</w:t>
      </w:r>
    </w:p>
    <w:p>
      <w:pPr>
        <w:spacing w:before="0" w:after="0" w:line="408" w:lineRule="exact"/>
        <w:ind w:left="0" w:right="0" w:firstLine="576"/>
        <w:jc w:val="left"/>
      </w:pPr>
      <w:r>
        <w:rPr/>
        <w:t xml:space="preserve">(iii) The director and his or her authorized assistants may seek approval and a court may issue an order under this subsection without prior notice to any person, including the person to whom the subpoena is directed and the person who is the subject of an investigation.</w:t>
      </w:r>
    </w:p>
    <w:p>
      <w:pPr>
        <w:spacing w:before="0" w:after="0" w:line="408" w:lineRule="exact"/>
        <w:ind w:left="0" w:right="0" w:firstLine="576"/>
        <w:jc w:val="left"/>
      </w:pPr>
      <w:r>
        <w:rPr/>
        <w:t xml:space="preserve">(4) In all hearings, actions, or proceedings before the department, any physician or licensed advanced registered nurse practitioner having theretofore examined or treated the claimant may be required to testify fully regarding such examination or treatment, and shall not be exempt from so testifying by reason of the relation of the physician or licensed advanced registered nurse practitioner to the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04</w:t>
      </w:r>
      <w:r>
        <w:rPr/>
        <w:t xml:space="preserve">.</w:t>
      </w:r>
      <w:r>
        <w:t xml:space="preserve">030</w:t>
      </w:r>
      <w:r>
        <w:rPr/>
        <w:t xml:space="preserve"> and 2020 c 80 s 38 are each amended to read as follows:</w:t>
      </w:r>
    </w:p>
    <w:p>
      <w:pPr>
        <w:spacing w:before="0" w:after="0" w:line="408" w:lineRule="exact"/>
        <w:ind w:left="0" w:right="0" w:firstLine="576"/>
        <w:jc w:val="left"/>
      </w:pPr>
      <w:r>
        <w:rPr/>
        <w:t xml:space="preserve">(1) The director shall supervise the providing of prompt and efficient care and treatment, including care provided by physician assistants governed by the provisions of chapter 18.71A RCW, </w:t>
      </w:r>
      <w:r>
        <w:t>((</w:t>
      </w:r>
      <w:r>
        <w:rPr>
          <w:strike/>
        </w:rPr>
        <w:t xml:space="preserve">acting under a supervising physician,</w:t>
      </w:r>
      <w:r>
        <w:t>))</w:t>
      </w:r>
      <w:r>
        <w:rPr/>
        <w:t xml:space="preserve"> including chiropractic care, and including care provided by licensed advanced registered nurse practitioners, to workers injured during the course of their employment at the least cost consistent with promptness and efficiency, without discrimination or favoritism, and with as great uniformity as the various and diverse surrounding circumstances and locations of industries will permit and to that end shall, from time to time, establish and adopt and supervise the administration of printed forms, rules, regulations, and practices for the furnishing of such care and treatment: PROVIDED, That the medical coverage decisions of the department do not constitute a "rule" as used in RCW 34.05.010(16), nor are such decisions subject to the rule-making provisions of chapter 34.05 RCW except that criteria for establishing medical coverage decisions shall be adopted by rule after consultation with the workers' compensation advisory committee established in RCW 51.04.110: PROVIDED FURTHER, That the department may recommend to an injured worker particular health care services and providers where specialized treatment is indicated or where cost-effective payment levels or rates are obtained by the department: AND PROVIDED FURTHER, That the department may enter into contracts for goods and services including, but not limited to, durable medical equipment so long as statewide access to quality service is maintained for injured workers.</w:t>
      </w:r>
    </w:p>
    <w:p>
      <w:pPr>
        <w:spacing w:before="0" w:after="0" w:line="408" w:lineRule="exact"/>
        <w:ind w:left="0" w:right="0" w:firstLine="576"/>
        <w:jc w:val="left"/>
      </w:pPr>
      <w:r>
        <w:rPr/>
        <w:t xml:space="preserve">(2) The director shall, in consultation with interested persons, establish and, in his or her discretion, periodically change as may be necessary, and make available a fee schedule of the maximum charges to be made by any physician, surgeon, chiropractor, hospital, druggist, licensed advanced registered nurse practitioner, physician</w:t>
      </w:r>
      <w:r>
        <w:t>((</w:t>
      </w:r>
      <w:r>
        <w:rPr>
          <w:strike/>
        </w:rPr>
        <w:t xml:space="preserve">s'</w:t>
      </w:r>
      <w:r>
        <w:t>))</w:t>
      </w:r>
      <w:r>
        <w:rPr/>
        <w:t xml:space="preserve"> assistants as defined in chapter 18.71A RCW, acting under </w:t>
      </w:r>
      <w:r>
        <w:t>((</w:t>
      </w:r>
      <w:r>
        <w:rPr>
          <w:strike/>
        </w:rPr>
        <w:t xml:space="preserve">a supervising physician</w:t>
      </w:r>
      <w:r>
        <w:t>))</w:t>
      </w:r>
      <w:r>
        <w:rPr/>
        <w:t xml:space="preserve"> </w:t>
      </w:r>
      <w:r>
        <w:rPr>
          <w:u w:val="single"/>
        </w:rPr>
        <w:t xml:space="preserve">the supervision of or in coordination with a participating physician, as defined in RCW 18.71A.010,</w:t>
      </w:r>
      <w:r>
        <w:rPr/>
        <w:t xml:space="preserve"> or other agency or person rendering services to injured workers. The department shall coordinate with other state purchasers of health care services to establish as much consistency and uniformity in billing and coding practices as possible, taking into account the unique requirements and differences between programs. No service covered under this title, including services provided to injured workers, whether aliens or other injured workers, who are not residing in the United States at the time of receiving the services, shall be charged or paid at a rate or rates exceeding those specified in such fee schedule, and no contract providing for greater fees shall be valid as to the excess. The establishment of such a schedule, exclusive of conversion factors, does not constitute "agency action" as used in RCW 34.05.010(3), nor does such a fee schedule and its associated billing or payment instructions and policies constitute a "rule" as used in RCW 34.05.010(16).</w:t>
      </w:r>
    </w:p>
    <w:p>
      <w:pPr>
        <w:spacing w:before="0" w:after="0" w:line="408" w:lineRule="exact"/>
        <w:ind w:left="0" w:right="0" w:firstLine="576"/>
        <w:jc w:val="left"/>
      </w:pPr>
      <w:r>
        <w:rPr/>
        <w:t xml:space="preserve">(3) The director or self-insurer, as the case may be, shall make a record of the commencement of every disability and the termination thereof and, when bills are rendered for the care and treatment of injured workers, shall approve and pay those which conform to the adopted rules, regulations, established fee schedules, and practices of the director and may reject any bill or item thereof incurred in violation of the principles laid down in this section or the rules, regulations, or the established fee schedules and rules and regulations adopted under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2023 c 365 s 2 and 2023 c 220 s 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t>((</w:t>
      </w:r>
      <w:r>
        <w:rPr>
          <w:strike/>
        </w:rPr>
        <w:t xml:space="preserve">(a) [(1)]</w:t>
      </w:r>
      <w:r>
        <w:t>))</w:t>
      </w:r>
      <w:r>
        <w:rPr/>
        <w:t xml:space="preserve"> </w:t>
      </w:r>
      <w:r>
        <w:rPr>
          <w:u w:val="single"/>
        </w:rPr>
        <w:t xml:space="preserve">(1)</w:t>
      </w:r>
      <w:r>
        <w:rPr/>
        <w:t xml:space="preserve">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a practitioner authorized to prescribe (or, by the practitioner's authorized agent); or</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the patient or research subject at the direction and in the presence of the practitioner.</w:t>
      </w:r>
    </w:p>
    <w:p>
      <w:pPr>
        <w:spacing w:before="0" w:after="0" w:line="408" w:lineRule="exact"/>
        <w:ind w:left="0" w:right="0" w:firstLine="576"/>
        <w:jc w:val="left"/>
      </w:pPr>
      <w:r>
        <w:t>((</w:t>
      </w:r>
      <w:r>
        <w:rPr>
          <w:strike/>
        </w:rPr>
        <w:t xml:space="preserve">(b) [(2)]</w:t>
      </w:r>
      <w:r>
        <w:t>))</w:t>
      </w:r>
      <w:r>
        <w:rPr/>
        <w:t xml:space="preserve"> </w:t>
      </w:r>
      <w:r>
        <w:rPr>
          <w:u w:val="single"/>
        </w:rPr>
        <w:t xml:space="preserve">(2)</w:t>
      </w:r>
      <w:r>
        <w:rPr/>
        <w:t xml:space="preserve">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t>((</w:t>
      </w:r>
      <w:r>
        <w:rPr>
          <w:strike/>
        </w:rPr>
        <w:t xml:space="preserve">(c) [(3)]</w:t>
      </w:r>
      <w:r>
        <w:t>))</w:t>
      </w:r>
      <w:r>
        <w:rPr/>
        <w:t xml:space="preserve"> </w:t>
      </w:r>
      <w:r>
        <w:rPr>
          <w:u w:val="single"/>
        </w:rPr>
        <w:t xml:space="preserve">(3)</w:t>
      </w:r>
      <w:r>
        <w:rPr/>
        <w:t xml:space="preserve"> "Board" means the Washington state liquor and cannabis board.</w:t>
      </w:r>
    </w:p>
    <w:p>
      <w:pPr>
        <w:spacing w:before="0" w:after="0" w:line="408" w:lineRule="exact"/>
        <w:ind w:left="0" w:right="0" w:firstLine="576"/>
        <w:jc w:val="left"/>
      </w:pPr>
      <w:r>
        <w:t>((</w:t>
      </w:r>
      <w:r>
        <w:rPr>
          <w:strike/>
        </w:rPr>
        <w:t xml:space="preserve">(d) [(4)]</w:t>
      </w:r>
      <w:r>
        <w:t>))</w:t>
      </w:r>
      <w:r>
        <w:rPr/>
        <w:t xml:space="preserve"> </w:t>
      </w:r>
      <w:r>
        <w:rPr>
          <w:u w:val="single"/>
        </w:rPr>
        <w:t xml:space="preserve">(4)</w:t>
      </w:r>
      <w:r>
        <w:rPr/>
        <w:t xml:space="preserve"> "Cannabis" means all parts of the plant </w:t>
      </w:r>
      <w:r>
        <w:rPr>
          <w:i/>
        </w:rPr>
        <w:t xml:space="preserve">Cannabis</w:t>
      </w:r>
      <w:r>
        <w:rPr/>
        <w:t xml:space="preserve">, whether growing or not, with a THC concentration greater than 0.3 percent on a dry weight basis during the growing cycle through harvest and usable cannabis. "Cannabis" does not include hemp or industrial hemp as defined in RCW 15.140.020, or seeds used for licensed hemp production under chapter 15.140 RCW.</w:t>
      </w:r>
    </w:p>
    <w:p>
      <w:pPr>
        <w:spacing w:before="0" w:after="0" w:line="408" w:lineRule="exact"/>
        <w:ind w:left="0" w:right="0" w:firstLine="576"/>
        <w:jc w:val="left"/>
      </w:pPr>
      <w:r>
        <w:t>((</w:t>
      </w:r>
      <w:r>
        <w:rPr>
          <w:strike/>
        </w:rPr>
        <w:t xml:space="preserve">(e) [(5)]</w:t>
      </w:r>
      <w:r>
        <w:t>))</w:t>
      </w:r>
      <w:r>
        <w:rPr/>
        <w:t xml:space="preserve"> </w:t>
      </w:r>
      <w:r>
        <w:rPr>
          <w:u w:val="single"/>
        </w:rPr>
        <w:t xml:space="preserve">(5)</w:t>
      </w:r>
      <w:r>
        <w:rPr/>
        <w:t xml:space="preserve">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t>((</w:t>
      </w:r>
      <w:r>
        <w:rPr>
          <w:strike/>
        </w:rPr>
        <w:t xml:space="preserve">(f) [(6)]</w:t>
      </w:r>
      <w:r>
        <w:t>))</w:t>
      </w:r>
      <w:r>
        <w:rPr/>
        <w:t xml:space="preserve"> </w:t>
      </w:r>
      <w:r>
        <w:rPr>
          <w:u w:val="single"/>
        </w:rPr>
        <w:t xml:space="preserve">(6)</w:t>
      </w:r>
      <w:r>
        <w:rPr/>
        <w:t xml:space="preserve">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t>((</w:t>
      </w:r>
      <w:r>
        <w:rPr>
          <w:strike/>
        </w:rPr>
        <w:t xml:space="preserve">(g) [(7)]</w:t>
      </w:r>
      <w:r>
        <w:t>))</w:t>
      </w:r>
      <w:r>
        <w:rPr/>
        <w:t xml:space="preserve"> </w:t>
      </w:r>
      <w:r>
        <w:rPr>
          <w:u w:val="single"/>
        </w:rPr>
        <w:t xml:space="preserve">(7)</w:t>
      </w:r>
      <w:r>
        <w:rPr/>
        <w:t xml:space="preserve"> "Cannabis producer" means a person licensed by the board to produce and sell cannabis at wholesale to cannabis processors and other cannabis producers.</w:t>
      </w:r>
    </w:p>
    <w:p>
      <w:pPr>
        <w:spacing w:before="0" w:after="0" w:line="408" w:lineRule="exact"/>
        <w:ind w:left="0" w:right="0" w:firstLine="576"/>
        <w:jc w:val="left"/>
      </w:pPr>
      <w:r>
        <w:t>((</w:t>
      </w:r>
      <w:r>
        <w:rPr>
          <w:strike/>
        </w:rPr>
        <w:t xml:space="preserve">(h)(1) [(8)(a)]</w:t>
      </w:r>
      <w:r>
        <w:t>))</w:t>
      </w:r>
      <w:r>
        <w:rPr/>
        <w:t xml:space="preserve"> </w:t>
      </w:r>
      <w:r>
        <w:rPr>
          <w:u w:val="single"/>
        </w:rPr>
        <w:t xml:space="preserve">(8)(a)</w:t>
      </w:r>
      <w:r>
        <w:rPr/>
        <w:t xml:space="preserve"> "Cannabis products" means useable cannabis, cannabis concentrates, and cannabis-infused products as defined in this section, including any product intended to be consumed or absorbed inside the body by any means including inhalation, ingestion, or insertion, with any detectable amount of THC.</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"Cannabis products" also means any product containing only THC content.</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"Cannabis products" does not include cannabis health and beauty aids as defined in RCW 69.50.575 or products approved by the United States food and drug administration.</w:t>
      </w:r>
    </w:p>
    <w:p>
      <w:pPr>
        <w:spacing w:before="0" w:after="0" w:line="408" w:lineRule="exact"/>
        <w:ind w:left="0" w:right="0" w:firstLine="576"/>
        <w:jc w:val="left"/>
      </w:pPr>
      <w:r>
        <w:t>((</w:t>
      </w:r>
      <w:r>
        <w:rPr>
          <w:strike/>
        </w:rPr>
        <w:t xml:space="preserve">(i) [(9)]</w:t>
      </w:r>
      <w:r>
        <w:t>))</w:t>
      </w:r>
      <w:r>
        <w:rPr/>
        <w:t xml:space="preserve"> </w:t>
      </w:r>
      <w:r>
        <w:rPr>
          <w:u w:val="single"/>
        </w:rPr>
        <w:t xml:space="preserve">(9)</w:t>
      </w:r>
      <w:r>
        <w:rPr/>
        <w:t xml:space="preserve">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t>((</w:t>
      </w:r>
      <w:r>
        <w:rPr>
          <w:strike/>
        </w:rPr>
        <w:t xml:space="preserve">(j) [(10)]</w:t>
      </w:r>
      <w:r>
        <w:t>))</w:t>
      </w:r>
      <w:r>
        <w:rPr/>
        <w:t xml:space="preserve"> </w:t>
      </w:r>
      <w:r>
        <w:rPr>
          <w:u w:val="single"/>
        </w:rPr>
        <w:t xml:space="preserve">(10)</w:t>
      </w:r>
      <w:r>
        <w:rPr/>
        <w:t xml:space="preserve"> "Cannabis retailer" means a person licensed by the board to sell cannabis concentrates, useable cannabis, and cannabis-infused products in a retail outlet.</w:t>
      </w:r>
    </w:p>
    <w:p>
      <w:pPr>
        <w:spacing w:before="0" w:after="0" w:line="408" w:lineRule="exact"/>
        <w:ind w:left="0" w:right="0" w:firstLine="576"/>
        <w:jc w:val="left"/>
      </w:pPr>
      <w:r>
        <w:t>((</w:t>
      </w:r>
      <w:r>
        <w:rPr>
          <w:strike/>
        </w:rPr>
        <w:t xml:space="preserve">(k) [(11)]</w:t>
      </w:r>
      <w:r>
        <w:t>))</w:t>
      </w:r>
      <w:r>
        <w:rPr/>
        <w:t xml:space="preserve"> </w:t>
      </w:r>
      <w:r>
        <w:rPr>
          <w:u w:val="single"/>
        </w:rPr>
        <w:t xml:space="preserve">(11)</w:t>
      </w:r>
      <w:r>
        <w:rPr/>
        <w:t xml:space="preserve"> "Cannabis-infused products" means products that contain cannabis or cannabis extracts, are intended for human use, are derived from cannabis as defined in subsection </w:t>
      </w:r>
      <w:r>
        <w:t>((</w:t>
      </w:r>
      <w:r>
        <w:rPr>
          <w:strike/>
        </w:rPr>
        <w:t xml:space="preserve">(d) [(4)]</w:t>
      </w:r>
      <w:r>
        <w:t>))</w:t>
      </w:r>
      <w:r>
        <w:rPr/>
        <w:t xml:space="preserve"> </w:t>
      </w:r>
      <w:r>
        <w:rPr>
          <w:u w:val="single"/>
        </w:rPr>
        <w:t xml:space="preserve">(4)</w:t>
      </w:r>
      <w:r>
        <w:rPr/>
        <w:t xml:space="preserve">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t>((</w:t>
      </w:r>
      <w:r>
        <w:rPr>
          <w:strike/>
        </w:rPr>
        <w:t xml:space="preserve">(l) [(12)]</w:t>
      </w:r>
      <w:r>
        <w:t>))</w:t>
      </w:r>
      <w:r>
        <w:rPr/>
        <w:t xml:space="preserve"> </w:t>
      </w:r>
      <w:r>
        <w:rPr>
          <w:u w:val="single"/>
        </w:rPr>
        <w:t xml:space="preserve">(12)</w:t>
      </w:r>
      <w:r>
        <w:rPr/>
        <w:t xml:space="preserve"> "CBD concentration" has the meaning provided in RCW 69.51A.010.</w:t>
      </w:r>
    </w:p>
    <w:p>
      <w:pPr>
        <w:spacing w:before="0" w:after="0" w:line="408" w:lineRule="exact"/>
        <w:ind w:left="0" w:right="0" w:firstLine="576"/>
        <w:jc w:val="left"/>
      </w:pPr>
      <w:r>
        <w:t>((</w:t>
      </w:r>
      <w:r>
        <w:rPr>
          <w:strike/>
        </w:rPr>
        <w:t xml:space="preserve">(m) [(13)]</w:t>
      </w:r>
      <w:r>
        <w:t>))</w:t>
      </w:r>
      <w:r>
        <w:rPr/>
        <w:t xml:space="preserve"> </w:t>
      </w:r>
      <w:r>
        <w:rPr>
          <w:u w:val="single"/>
        </w:rPr>
        <w:t xml:space="preserve">(13)</w:t>
      </w:r>
      <w:r>
        <w:rPr/>
        <w:t xml:space="preserve"> "CBD product" means any product containing or consisting of cannabidiol.</w:t>
      </w:r>
    </w:p>
    <w:p>
      <w:pPr>
        <w:spacing w:before="0" w:after="0" w:line="408" w:lineRule="exact"/>
        <w:ind w:left="0" w:right="0" w:firstLine="576"/>
        <w:jc w:val="left"/>
      </w:pPr>
      <w:r>
        <w:t>((</w:t>
      </w:r>
      <w:r>
        <w:rPr>
          <w:strike/>
        </w:rPr>
        <w:t xml:space="preserve">(n) [(14)]</w:t>
      </w:r>
      <w:r>
        <w:t>))</w:t>
      </w:r>
      <w:r>
        <w:rPr/>
        <w:t xml:space="preserve"> </w:t>
      </w:r>
      <w:r>
        <w:rPr>
          <w:u w:val="single"/>
        </w:rPr>
        <w:t xml:space="preserve">(14)</w:t>
      </w:r>
      <w:r>
        <w:rPr/>
        <w:t xml:space="preserve"> "Commission" means the pharmacy quality assurance commission.</w:t>
      </w:r>
    </w:p>
    <w:p>
      <w:pPr>
        <w:spacing w:before="0" w:after="0" w:line="408" w:lineRule="exact"/>
        <w:ind w:left="0" w:right="0" w:firstLine="576"/>
        <w:jc w:val="left"/>
      </w:pPr>
      <w:r>
        <w:t>((</w:t>
      </w:r>
      <w:r>
        <w:rPr>
          <w:strike/>
        </w:rPr>
        <w:t xml:space="preserve">(o) [(15)]</w:t>
      </w:r>
      <w:r>
        <w:t>))</w:t>
      </w:r>
      <w:r>
        <w:rPr/>
        <w:t xml:space="preserve"> </w:t>
      </w:r>
      <w:r>
        <w:rPr>
          <w:u w:val="single"/>
        </w:rPr>
        <w:t xml:space="preserve">(15)</w:t>
      </w:r>
      <w:r>
        <w:rPr/>
        <w:t xml:space="preserve">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t>((</w:t>
      </w:r>
      <w:r>
        <w:rPr>
          <w:strike/>
        </w:rPr>
        <w:t xml:space="preserve">(p)(1) [(16)(a)]</w:t>
      </w:r>
      <w:r>
        <w:t>))</w:t>
      </w:r>
      <w:r>
        <w:rPr/>
        <w:t xml:space="preserve"> </w:t>
      </w:r>
      <w:r>
        <w:rPr>
          <w:u w:val="single"/>
        </w:rPr>
        <w:t xml:space="preserve">(16)(a)</w:t>
      </w:r>
      <w:r>
        <w:rPr/>
        <w:t xml:space="preserve">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t>((</w:t>
      </w:r>
      <w:r>
        <w:rPr>
          <w:strike/>
        </w:rPr>
        <w:t xml:space="preserve">(q) [(17)]</w:t>
      </w:r>
      <w:r>
        <w:t>))</w:t>
      </w:r>
      <w:r>
        <w:rPr/>
        <w:t xml:space="preserve"> </w:t>
      </w:r>
      <w:r>
        <w:rPr>
          <w:u w:val="single"/>
        </w:rPr>
        <w:t xml:space="preserve">(17)</w:t>
      </w:r>
      <w:r>
        <w:rPr/>
        <w:t xml:space="preserve"> "Deliver" or "delivery" means the actual or constructive transfer from one person to another of a substance, whether or not there is an agency relationship.</w:t>
      </w:r>
    </w:p>
    <w:p>
      <w:pPr>
        <w:spacing w:before="0" w:after="0" w:line="408" w:lineRule="exact"/>
        <w:ind w:left="0" w:right="0" w:firstLine="576"/>
        <w:jc w:val="left"/>
      </w:pPr>
      <w:r>
        <w:t>((</w:t>
      </w:r>
      <w:r>
        <w:rPr>
          <w:strike/>
        </w:rPr>
        <w:t xml:space="preserve">(r) [(18)]</w:t>
      </w:r>
      <w:r>
        <w:t>))</w:t>
      </w:r>
      <w:r>
        <w:rPr/>
        <w:t xml:space="preserve"> </w:t>
      </w:r>
      <w:r>
        <w:rPr>
          <w:u w:val="single"/>
        </w:rPr>
        <w:t xml:space="preserve">(18)</w:t>
      </w:r>
      <w:r>
        <w:rPr/>
        <w:t xml:space="preserve"> "Department" means the department of health.</w:t>
      </w:r>
    </w:p>
    <w:p>
      <w:pPr>
        <w:spacing w:before="0" w:after="0" w:line="408" w:lineRule="exact"/>
        <w:ind w:left="0" w:right="0" w:firstLine="576"/>
        <w:jc w:val="left"/>
      </w:pPr>
      <w:r>
        <w:t>((</w:t>
      </w:r>
      <w:r>
        <w:rPr>
          <w:strike/>
        </w:rPr>
        <w:t xml:space="preserve">(s) [(19)]</w:t>
      </w:r>
      <w:r>
        <w:t>))</w:t>
      </w:r>
      <w:r>
        <w:rPr/>
        <w:t xml:space="preserve"> </w:t>
      </w:r>
      <w:r>
        <w:rPr>
          <w:u w:val="single"/>
        </w:rPr>
        <w:t xml:space="preserve">(19)</w:t>
      </w:r>
      <w:r>
        <w:rPr/>
        <w:t xml:space="preserve"> "Designated provider" has the meaning provided in RCW 69.51A.010.</w:t>
      </w:r>
    </w:p>
    <w:p>
      <w:pPr>
        <w:spacing w:before="0" w:after="0" w:line="408" w:lineRule="exact"/>
        <w:ind w:left="0" w:right="0" w:firstLine="576"/>
        <w:jc w:val="left"/>
      </w:pPr>
      <w:r>
        <w:t>((</w:t>
      </w:r>
      <w:r>
        <w:rPr>
          <w:strike/>
        </w:rPr>
        <w:t xml:space="preserve">(t) [(20)]</w:t>
      </w:r>
      <w:r>
        <w:t>))</w:t>
      </w:r>
      <w:r>
        <w:rPr/>
        <w:t xml:space="preserve"> </w:t>
      </w:r>
      <w:r>
        <w:rPr>
          <w:u w:val="single"/>
        </w:rPr>
        <w:t xml:space="preserve">(20)</w:t>
      </w:r>
      <w:r>
        <w:rPr/>
        <w:t xml:space="preserve">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t>((</w:t>
      </w:r>
      <w:r>
        <w:rPr>
          <w:strike/>
        </w:rPr>
        <w:t xml:space="preserve">(u) [(21)]</w:t>
      </w:r>
      <w:r>
        <w:t>))</w:t>
      </w:r>
      <w:r>
        <w:rPr/>
        <w:t xml:space="preserve"> </w:t>
      </w:r>
      <w:r>
        <w:rPr>
          <w:u w:val="single"/>
        </w:rPr>
        <w:t xml:space="preserve">(21)</w:t>
      </w:r>
      <w:r>
        <w:rPr/>
        <w:t xml:space="preserve"> "Dispenser" means a practitioner who dispenses.</w:t>
      </w:r>
    </w:p>
    <w:p>
      <w:pPr>
        <w:spacing w:before="0" w:after="0" w:line="408" w:lineRule="exact"/>
        <w:ind w:left="0" w:right="0" w:firstLine="576"/>
        <w:jc w:val="left"/>
      </w:pPr>
      <w:r>
        <w:t>((</w:t>
      </w:r>
      <w:r>
        <w:rPr>
          <w:strike/>
        </w:rPr>
        <w:t xml:space="preserve">(v) [(22)]</w:t>
      </w:r>
      <w:r>
        <w:t>))</w:t>
      </w:r>
      <w:r>
        <w:rPr/>
        <w:t xml:space="preserve"> </w:t>
      </w:r>
      <w:r>
        <w:rPr>
          <w:u w:val="single"/>
        </w:rPr>
        <w:t xml:space="preserve">(22)</w:t>
      </w:r>
      <w:r>
        <w:rPr/>
        <w:t xml:space="preserve"> "Distribute" means to deliver other than by administering or dispensing a controlled substance.</w:t>
      </w:r>
    </w:p>
    <w:p>
      <w:pPr>
        <w:spacing w:before="0" w:after="0" w:line="408" w:lineRule="exact"/>
        <w:ind w:left="0" w:right="0" w:firstLine="576"/>
        <w:jc w:val="left"/>
      </w:pPr>
      <w:r>
        <w:t>((</w:t>
      </w:r>
      <w:r>
        <w:rPr>
          <w:strike/>
        </w:rPr>
        <w:t xml:space="preserve">(w) [(23)]</w:t>
      </w:r>
      <w:r>
        <w:t>))</w:t>
      </w:r>
      <w:r>
        <w:rPr/>
        <w:t xml:space="preserve"> </w:t>
      </w:r>
      <w:r>
        <w:rPr>
          <w:u w:val="single"/>
        </w:rPr>
        <w:t xml:space="preserve">(23)</w:t>
      </w:r>
      <w:r>
        <w:rPr/>
        <w:t xml:space="preserve"> "Distributor" means a person who distributes.</w:t>
      </w:r>
    </w:p>
    <w:p>
      <w:pPr>
        <w:spacing w:before="0" w:after="0" w:line="408" w:lineRule="exact"/>
        <w:ind w:left="0" w:right="0" w:firstLine="576"/>
        <w:jc w:val="left"/>
      </w:pPr>
      <w:r>
        <w:t>((</w:t>
      </w:r>
      <w:r>
        <w:rPr>
          <w:strike/>
        </w:rPr>
        <w:t xml:space="preserve">(x) [(24)]</w:t>
      </w:r>
      <w:r>
        <w:t>))</w:t>
      </w:r>
      <w:r>
        <w:rPr/>
        <w:t xml:space="preserve"> </w:t>
      </w:r>
      <w:r>
        <w:rPr>
          <w:u w:val="single"/>
        </w:rPr>
        <w:t xml:space="preserve">(24)</w:t>
      </w:r>
      <w:r>
        <w:rPr/>
        <w:t xml:space="preserve"> "Drug" means </w:t>
      </w:r>
      <w:r>
        <w:t>((</w:t>
      </w:r>
      <w:r>
        <w:rPr>
          <w:strike/>
        </w:rPr>
        <w:t xml:space="preserve">(1) [(a)]</w:t>
      </w:r>
      <w:r>
        <w:t>))</w:t>
      </w:r>
      <w:r>
        <w:rPr/>
        <w:t xml:space="preserve"> </w:t>
      </w:r>
      <w:r>
        <w:rPr>
          <w:u w:val="single"/>
        </w:rPr>
        <w:t xml:space="preserve">(a)</w:t>
      </w:r>
      <w:r>
        <w:rPr/>
        <w:t xml:space="preserve"> a controlled substance recognized as a drug in the official United States pharmacopoeia/national formulary or the official homeopathic pharmacopoeia of the United States, or any supplement to them; </w:t>
      </w:r>
      <w:r>
        <w:t>((</w:t>
      </w:r>
      <w:r>
        <w:rPr>
          <w:strike/>
        </w:rPr>
        <w:t xml:space="preserve">(2) [(b)]</w:t>
      </w:r>
      <w:r>
        <w:t>))</w:t>
      </w:r>
      <w:r>
        <w:rPr/>
        <w:t xml:space="preserve"> </w:t>
      </w:r>
      <w:r>
        <w:rPr>
          <w:u w:val="single"/>
        </w:rPr>
        <w:t xml:space="preserve">(b)</w:t>
      </w:r>
      <w:r>
        <w:rPr/>
        <w:t xml:space="preserve"> controlled substances intended for use in the diagnosis, cure, mitigation, treatment, or prevention of disease in individuals or animals; </w:t>
      </w:r>
      <w:r>
        <w:t>((</w:t>
      </w:r>
      <w:r>
        <w:rPr>
          <w:strike/>
        </w:rPr>
        <w:t xml:space="preserve">(3) [(c)]</w:t>
      </w:r>
      <w:r>
        <w:t>))</w:t>
      </w:r>
      <w:r>
        <w:rPr/>
        <w:t xml:space="preserve"> </w:t>
      </w:r>
      <w:r>
        <w:rPr>
          <w:u w:val="single"/>
        </w:rPr>
        <w:t xml:space="preserve">(c)</w:t>
      </w:r>
      <w:r>
        <w:rPr/>
        <w:t xml:space="preserve"> controlled substances (other than food) intended to affect the structure or any function of the body of individuals or animals; and </w:t>
      </w:r>
      <w:r>
        <w:t>((</w:t>
      </w:r>
      <w:r>
        <w:rPr>
          <w:strike/>
        </w:rPr>
        <w:t xml:space="preserve">(4) [(d)]</w:t>
      </w:r>
      <w:r>
        <w:t>))</w:t>
      </w:r>
      <w:r>
        <w:rPr/>
        <w:t xml:space="preserve"> </w:t>
      </w:r>
      <w:r>
        <w:rPr>
          <w:u w:val="single"/>
        </w:rPr>
        <w:t xml:space="preserve">(d)</w:t>
      </w:r>
      <w:r>
        <w:rPr/>
        <w:t xml:space="preserve"> controlled substances intended for use as a component of any article specified in </w:t>
      </w:r>
      <w:r>
        <w:t>((</w:t>
      </w:r>
      <w:r>
        <w:rPr>
          <w:strike/>
        </w:rPr>
        <w:t xml:space="preserve">(1), (2), or (3) [(a), (b), or (c)]</w:t>
      </w:r>
      <w:r>
        <w:t>))</w:t>
      </w:r>
      <w:r>
        <w:rPr/>
        <w:t xml:space="preserve"> </w:t>
      </w:r>
      <w:r>
        <w:rPr>
          <w:u w:val="single"/>
        </w:rPr>
        <w:t xml:space="preserve">(a), (b), or (c)</w:t>
      </w:r>
      <w:r>
        <w:rPr/>
        <w:t xml:space="preserve"> of this subsection. The term does not include devices or their components, parts, or accessories.</w:t>
      </w:r>
    </w:p>
    <w:p>
      <w:pPr>
        <w:spacing w:before="0" w:after="0" w:line="408" w:lineRule="exact"/>
        <w:ind w:left="0" w:right="0" w:firstLine="576"/>
        <w:jc w:val="left"/>
      </w:pPr>
      <w:r>
        <w:t>((</w:t>
      </w:r>
      <w:r>
        <w:rPr>
          <w:strike/>
        </w:rPr>
        <w:t xml:space="preserve">(y) [(25)]</w:t>
      </w:r>
      <w:r>
        <w:t>))</w:t>
      </w:r>
      <w:r>
        <w:rPr/>
        <w:t xml:space="preserve"> </w:t>
      </w:r>
      <w:r>
        <w:rPr>
          <w:u w:val="single"/>
        </w:rPr>
        <w:t xml:space="preserve">(25)</w:t>
      </w:r>
      <w:r>
        <w:rPr/>
        <w:t xml:space="preserve"> "Drug enforcement administration" means the drug enforcement administration in the United States Department of Justice, or its successor agency.</w:t>
      </w:r>
    </w:p>
    <w:p>
      <w:pPr>
        <w:spacing w:before="0" w:after="0" w:line="408" w:lineRule="exact"/>
        <w:ind w:left="0" w:right="0" w:firstLine="576"/>
        <w:jc w:val="left"/>
      </w:pPr>
      <w:r>
        <w:t>((</w:t>
      </w:r>
      <w:r>
        <w:rPr>
          <w:strike/>
        </w:rPr>
        <w:t xml:space="preserve">(z) [(26)]</w:t>
      </w:r>
      <w:r>
        <w:t>))</w:t>
      </w:r>
      <w:r>
        <w:rPr/>
        <w:t xml:space="preserve"> </w:t>
      </w:r>
      <w:r>
        <w:rPr>
          <w:u w:val="single"/>
        </w:rPr>
        <w:t xml:space="preserve">(26)</w:t>
      </w:r>
      <w:r>
        <w:rPr/>
        <w:t xml:space="preserve">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t>((</w:t>
      </w:r>
      <w:r>
        <w:rPr>
          <w:strike/>
        </w:rPr>
        <w:t xml:space="preserve">(aa) [(27)]</w:t>
      </w:r>
      <w:r>
        <w:t>))</w:t>
      </w:r>
      <w:r>
        <w:rPr/>
        <w:t xml:space="preserve"> </w:t>
      </w:r>
      <w:r>
        <w:rPr>
          <w:u w:val="single"/>
        </w:rPr>
        <w:t xml:space="preserve">(27)</w:t>
      </w:r>
      <w:r>
        <w:rPr/>
        <w:t xml:space="preserve"> "Immature plant or clone" means a plant or clone that has no flowers, is less than twelve inches in height, and is less than twelve inches in diameter.</w:t>
      </w:r>
    </w:p>
    <w:p>
      <w:pPr>
        <w:spacing w:before="0" w:after="0" w:line="408" w:lineRule="exact"/>
        <w:ind w:left="0" w:right="0" w:firstLine="576"/>
        <w:jc w:val="left"/>
      </w:pPr>
      <w:r>
        <w:t>((</w:t>
      </w:r>
      <w:r>
        <w:rPr>
          <w:strike/>
        </w:rPr>
        <w:t xml:space="preserve">(bb) [(28)]</w:t>
      </w:r>
      <w:r>
        <w:t>))</w:t>
      </w:r>
      <w:r>
        <w:rPr/>
        <w:t xml:space="preserve"> </w:t>
      </w:r>
      <w:r>
        <w:rPr>
          <w:u w:val="single"/>
        </w:rPr>
        <w:t xml:space="preserve">(28)</w:t>
      </w:r>
      <w:r>
        <w:rPr/>
        <w:t xml:space="preserve"> "Immediate precursor" means a substance:</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that is an immediate chemical intermediary used or likely to be used in the manufacture of a controlled substance; and</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the control of which is necessary to prevent, curtail, or limit the manufacture of the controlled substance.</w:t>
      </w:r>
    </w:p>
    <w:p>
      <w:pPr>
        <w:spacing w:before="0" w:after="0" w:line="408" w:lineRule="exact"/>
        <w:ind w:left="0" w:right="0" w:firstLine="576"/>
        <w:jc w:val="left"/>
      </w:pPr>
      <w:r>
        <w:t>((</w:t>
      </w:r>
      <w:r>
        <w:rPr>
          <w:strike/>
        </w:rPr>
        <w:t xml:space="preserve">(cc) [(29)]</w:t>
      </w:r>
      <w:r>
        <w:t>))</w:t>
      </w:r>
      <w:r>
        <w:rPr/>
        <w:t xml:space="preserve"> </w:t>
      </w:r>
      <w:r>
        <w:rPr>
          <w:u w:val="single"/>
        </w:rPr>
        <w:t xml:space="preserve">(29)</w:t>
      </w:r>
      <w:r>
        <w:rPr/>
        <w:t xml:space="preserve"> "Isomer" means an optical isomer, but in subsection </w:t>
      </w:r>
      <w:r>
        <w:t>((</w:t>
      </w:r>
      <w:r>
        <w:rPr>
          <w:strike/>
        </w:rPr>
        <w:t xml:space="preserve">(gg)(5) [(33)(e)]</w:t>
      </w:r>
      <w:r>
        <w:t>))</w:t>
      </w:r>
      <w:r>
        <w:rPr/>
        <w:t xml:space="preserve"> </w:t>
      </w:r>
      <w:r>
        <w:rPr>
          <w:u w:val="single"/>
        </w:rPr>
        <w:t xml:space="preserve">(33)(e)</w:t>
      </w:r>
      <w:r>
        <w:rPr/>
        <w:t xml:space="preserve"> of this section, RCW 69.50.204</w:t>
      </w:r>
      <w:r>
        <w:t>((</w:t>
      </w:r>
      <w:r>
        <w:rPr>
          <w:strike/>
        </w:rPr>
        <w:t xml:space="preserve">(a) (12) and (34) [(1) (l) and (hh)]</w:t>
      </w:r>
      <w:r>
        <w:t>))</w:t>
      </w:r>
      <w:r>
        <w:rPr/>
        <w:t xml:space="preserve"> </w:t>
      </w:r>
      <w:r>
        <w:rPr>
          <w:u w:val="single"/>
        </w:rPr>
        <w:t xml:space="preserve">(1) (l) and (hh)</w:t>
      </w:r>
      <w:r>
        <w:rPr/>
        <w:t xml:space="preserve">, and 69.50.206</w:t>
      </w:r>
      <w:r>
        <w:t>((</w:t>
      </w:r>
      <w:r>
        <w:rPr>
          <w:strike/>
        </w:rPr>
        <w:t xml:space="preserve">(b)(4) [(2)(d)]</w:t>
      </w:r>
      <w:r>
        <w:t>))</w:t>
      </w:r>
      <w:r>
        <w:rPr/>
        <w:t xml:space="preserve"> </w:t>
      </w:r>
      <w:r>
        <w:rPr>
          <w:u w:val="single"/>
        </w:rPr>
        <w:t xml:space="preserve">(2)(d)</w:t>
      </w:r>
      <w:r>
        <w:rPr/>
        <w:t xml:space="preserve">, the term includes any geometrical isomer; in RCW 69.50.204</w:t>
      </w:r>
      <w:r>
        <w:t>((</w:t>
      </w:r>
      <w:r>
        <w:rPr>
          <w:strike/>
        </w:rPr>
        <w:t xml:space="preserve">(a) (8) and (42) [(1) (h) and (pp)]</w:t>
      </w:r>
      <w:r>
        <w:t>))</w:t>
      </w:r>
      <w:r>
        <w:rPr/>
        <w:t xml:space="preserve"> </w:t>
      </w:r>
      <w:r>
        <w:rPr>
          <w:u w:val="single"/>
        </w:rPr>
        <w:t xml:space="preserve">(1) (h) and (pp)</w:t>
      </w:r>
      <w:r>
        <w:rPr/>
        <w:t xml:space="preserve">, and 69.50.210</w:t>
      </w:r>
      <w:r>
        <w:t>((</w:t>
      </w:r>
      <w:r>
        <w:rPr>
          <w:strike/>
        </w:rPr>
        <w:t xml:space="preserve">(c) [(3)]</w:t>
      </w:r>
      <w:r>
        <w:t>))</w:t>
      </w:r>
      <w:r>
        <w:rPr/>
        <w:t xml:space="preserve"> </w:t>
      </w:r>
      <w:r>
        <w:rPr>
          <w:u w:val="single"/>
        </w:rPr>
        <w:t xml:space="preserve">(3)</w:t>
      </w:r>
      <w:r>
        <w:rPr/>
        <w:t xml:space="preserve"> the term includes any positional isomer; and in RCW 69.50.204</w:t>
      </w:r>
      <w:r>
        <w:t>((</w:t>
      </w:r>
      <w:r>
        <w:rPr>
          <w:strike/>
        </w:rPr>
        <w:t xml:space="preserve">(a)(35) [(1)(ii)]</w:t>
      </w:r>
      <w:r>
        <w:t>))</w:t>
      </w:r>
      <w:r>
        <w:rPr/>
        <w:t xml:space="preserve"> </w:t>
      </w:r>
      <w:r>
        <w:rPr>
          <w:u w:val="single"/>
        </w:rPr>
        <w:t xml:space="preserve">(1)(ii)</w:t>
      </w:r>
      <w:r>
        <w:rPr/>
        <w:t xml:space="preserve">, 69.50.204</w:t>
      </w:r>
      <w:r>
        <w:t>((</w:t>
      </w:r>
      <w:r>
        <w:rPr>
          <w:strike/>
        </w:rPr>
        <w:t xml:space="preserve">(c) [(3)]</w:t>
      </w:r>
      <w:r>
        <w:t>))</w:t>
      </w:r>
      <w:r>
        <w:rPr/>
        <w:t xml:space="preserve"> </w:t>
      </w:r>
      <w:r>
        <w:rPr>
          <w:u w:val="single"/>
        </w:rPr>
        <w:t xml:space="preserve">(3)</w:t>
      </w:r>
      <w:r>
        <w:rPr/>
        <w:t xml:space="preserve">, and 69.50.208</w:t>
      </w:r>
      <w:r>
        <w:t>((</w:t>
      </w:r>
      <w:r>
        <w:rPr>
          <w:strike/>
        </w:rPr>
        <w:t xml:space="preserve">(a) [(1)]</w:t>
      </w:r>
      <w:r>
        <w:t>))</w:t>
      </w:r>
      <w:r>
        <w:rPr/>
        <w:t xml:space="preserve"> </w:t>
      </w:r>
      <w:r>
        <w:rPr>
          <w:u w:val="single"/>
        </w:rPr>
        <w:t xml:space="preserve">(1)</w:t>
      </w:r>
      <w:r>
        <w:rPr/>
        <w:t xml:space="preserve"> the term includes any positional or geometric isomer.</w:t>
      </w:r>
    </w:p>
    <w:p>
      <w:pPr>
        <w:spacing w:before="0" w:after="0" w:line="408" w:lineRule="exact"/>
        <w:ind w:left="0" w:right="0" w:firstLine="576"/>
        <w:jc w:val="left"/>
      </w:pPr>
      <w:r>
        <w:t>((</w:t>
      </w:r>
      <w:r>
        <w:rPr>
          <w:strike/>
        </w:rPr>
        <w:t xml:space="preserve">(dd) [(30)]</w:t>
      </w:r>
      <w:r>
        <w:t>))</w:t>
      </w:r>
      <w:r>
        <w:rPr/>
        <w:t xml:space="preserve"> </w:t>
      </w:r>
      <w:r>
        <w:rPr>
          <w:u w:val="single"/>
        </w:rPr>
        <w:t xml:space="preserve">(30)</w:t>
      </w:r>
      <w:r>
        <w:rPr/>
        <w:t xml:space="preserve">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t>((</w:t>
      </w:r>
      <w:r>
        <w:rPr>
          <w:strike/>
        </w:rPr>
        <w:t xml:space="preserve">(ee) [(31)]</w:t>
      </w:r>
      <w:r>
        <w:t>))</w:t>
      </w:r>
      <w:r>
        <w:rPr/>
        <w:t xml:space="preserve"> </w:t>
      </w:r>
      <w:r>
        <w:rPr>
          <w:u w:val="single"/>
        </w:rPr>
        <w:t xml:space="preserve">(31)</w:t>
      </w:r>
      <w:r>
        <w:rPr/>
        <w:t xml:space="preserve">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t>((</w:t>
      </w:r>
      <w:r>
        <w:rPr>
          <w:strike/>
        </w:rPr>
        <w:t xml:space="preserve">(ff) [(32)]</w:t>
      </w:r>
      <w:r>
        <w:t>))</w:t>
      </w:r>
      <w:r>
        <w:rPr/>
        <w:t xml:space="preserve"> </w:t>
      </w:r>
      <w:r>
        <w:rPr>
          <w:u w:val="single"/>
        </w:rPr>
        <w:t xml:space="preserve">(32)</w:t>
      </w:r>
      <w:r>
        <w:rPr/>
        <w:t xml:space="preserve">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t>((</w:t>
      </w:r>
      <w:r>
        <w:rPr>
          <w:strike/>
        </w:rPr>
        <w:t xml:space="preserve">(gg) [(33)]</w:t>
      </w:r>
      <w:r>
        <w:t>))</w:t>
      </w:r>
      <w:r>
        <w:rPr/>
        <w:t xml:space="preserve"> </w:t>
      </w:r>
      <w:r>
        <w:rPr>
          <w:u w:val="single"/>
        </w:rPr>
        <w:t xml:space="preserve">(33)</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Poppy straw and concentrate of poppy straw.</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Coca leaves, except coca leaves and extracts of coca leaves from which cocaine, ecgonine, and derivatives or ecgonine or their salts have been removed.</w:t>
      </w:r>
    </w:p>
    <w:p>
      <w:pPr>
        <w:spacing w:before="0" w:after="0" w:line="408" w:lineRule="exact"/>
        <w:ind w:left="0" w:right="0" w:firstLine="576"/>
        <w:jc w:val="left"/>
      </w:pPr>
      <w:r>
        <w:t>((</w:t>
      </w:r>
      <w:r>
        <w:rPr>
          <w:strike/>
        </w:rPr>
        <w:t xml:space="preserve">(5) [(e)]</w:t>
      </w:r>
      <w:r>
        <w:t>))</w:t>
      </w:r>
      <w:r>
        <w:rPr/>
        <w:t xml:space="preserve"> </w:t>
      </w:r>
      <w:r>
        <w:rPr>
          <w:u w:val="single"/>
        </w:rPr>
        <w:t xml:space="preserve">(e)</w:t>
      </w:r>
      <w:r>
        <w:rPr/>
        <w:t xml:space="preserve"> Cocaine, or any salt, isomer, or salt of isomer thereof.</w:t>
      </w:r>
    </w:p>
    <w:p>
      <w:pPr>
        <w:spacing w:before="0" w:after="0" w:line="408" w:lineRule="exact"/>
        <w:ind w:left="0" w:right="0" w:firstLine="576"/>
        <w:jc w:val="left"/>
      </w:pPr>
      <w:r>
        <w:t>((</w:t>
      </w:r>
      <w:r>
        <w:rPr>
          <w:strike/>
        </w:rPr>
        <w:t xml:space="preserve">(6) [(f)]</w:t>
      </w:r>
      <w:r>
        <w:t>))</w:t>
      </w:r>
      <w:r>
        <w:rPr/>
        <w:t xml:space="preserve"> </w:t>
      </w:r>
      <w:r>
        <w:rPr>
          <w:u w:val="single"/>
        </w:rPr>
        <w:t xml:space="preserve">(f)</w:t>
      </w:r>
      <w:r>
        <w:rPr/>
        <w:t xml:space="preserve"> Cocaine base.</w:t>
      </w:r>
    </w:p>
    <w:p>
      <w:pPr>
        <w:spacing w:before="0" w:after="0" w:line="408" w:lineRule="exact"/>
        <w:ind w:left="0" w:right="0" w:firstLine="576"/>
        <w:jc w:val="left"/>
      </w:pPr>
      <w:r>
        <w:t>((</w:t>
      </w:r>
      <w:r>
        <w:rPr>
          <w:strike/>
        </w:rPr>
        <w:t xml:space="preserve">(7) [(g)]</w:t>
      </w:r>
      <w:r>
        <w:t>))</w:t>
      </w:r>
      <w:r>
        <w:rPr/>
        <w:t xml:space="preserve"> </w:t>
      </w:r>
      <w:r>
        <w:rPr>
          <w:u w:val="single"/>
        </w:rPr>
        <w:t xml:space="preserve">(g)</w:t>
      </w:r>
      <w:r>
        <w:rPr/>
        <w:t xml:space="preserve"> Ecgonine, or any derivative, salt, isomer, or salt of isomer thereof.</w:t>
      </w:r>
    </w:p>
    <w:p>
      <w:pPr>
        <w:spacing w:before="0" w:after="0" w:line="408" w:lineRule="exact"/>
        <w:ind w:left="0" w:right="0" w:firstLine="576"/>
        <w:jc w:val="left"/>
      </w:pPr>
      <w:r>
        <w:t>((</w:t>
      </w:r>
      <w:r>
        <w:rPr>
          <w:strike/>
        </w:rPr>
        <w:t xml:space="preserve">(8) [(h)]</w:t>
      </w:r>
      <w:r>
        <w:t>))</w:t>
      </w:r>
      <w:r>
        <w:rPr/>
        <w:t xml:space="preserve"> </w:t>
      </w:r>
      <w:r>
        <w:rPr>
          <w:u w:val="single"/>
        </w:rPr>
        <w:t xml:space="preserve">(h)</w:t>
      </w:r>
      <w:r>
        <w:rPr/>
        <w:t xml:space="preserve"> Any compound, mixture, or preparation containing any quantity of any substance referred to in </w:t>
      </w:r>
      <w:r>
        <w:t>((</w:t>
      </w:r>
      <w:r>
        <w:rPr>
          <w:strike/>
        </w:rPr>
        <w:t xml:space="preserve">(1) [(a)]</w:t>
      </w:r>
      <w:r>
        <w:t>))</w:t>
      </w:r>
      <w:r>
        <w:rPr/>
        <w:t xml:space="preserve"> </w:t>
      </w:r>
      <w:r>
        <w:rPr>
          <w:u w:val="single"/>
        </w:rPr>
        <w:t xml:space="preserve">(a)</w:t>
      </w:r>
      <w:r>
        <w:rPr/>
        <w:t xml:space="preserve"> through </w:t>
      </w:r>
      <w:r>
        <w:t>((</w:t>
      </w:r>
      <w:r>
        <w:rPr>
          <w:strike/>
        </w:rPr>
        <w:t xml:space="preserve">(7) [(g)]</w:t>
      </w:r>
      <w:r>
        <w:t>))</w:t>
      </w:r>
      <w:r>
        <w:rPr/>
        <w:t xml:space="preserve"> </w:t>
      </w:r>
      <w:r>
        <w:rPr>
          <w:u w:val="single"/>
        </w:rPr>
        <w:t xml:space="preserve">(g)</w:t>
      </w:r>
      <w:r>
        <w:rPr/>
        <w:t xml:space="preserve"> of this subsection.</w:t>
      </w:r>
    </w:p>
    <w:p>
      <w:pPr>
        <w:spacing w:before="0" w:after="0" w:line="408" w:lineRule="exact"/>
        <w:ind w:left="0" w:right="0" w:firstLine="576"/>
        <w:jc w:val="left"/>
      </w:pPr>
      <w:r>
        <w:t>((</w:t>
      </w:r>
      <w:r>
        <w:rPr>
          <w:strike/>
        </w:rPr>
        <w:t xml:space="preserve">(hh) [(34)]</w:t>
      </w:r>
      <w:r>
        <w:t>))</w:t>
      </w:r>
      <w:r>
        <w:rPr/>
        <w:t xml:space="preserve"> </w:t>
      </w:r>
      <w:r>
        <w:rPr>
          <w:u w:val="single"/>
        </w:rPr>
        <w:t xml:space="preserve">(34)</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(ii) [(35)]</w:t>
      </w:r>
      <w:r>
        <w:t>))</w:t>
      </w:r>
      <w:r>
        <w:rPr/>
        <w:t xml:space="preserve"> </w:t>
      </w:r>
      <w:r>
        <w:rPr>
          <w:u w:val="single"/>
        </w:rPr>
        <w:t xml:space="preserve">(35)</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(jj) [(36)]</w:t>
      </w:r>
      <w:r>
        <w:t>))</w:t>
      </w:r>
      <w:r>
        <w:rPr/>
        <w:t xml:space="preserve"> </w:t>
      </w:r>
      <w:r>
        <w:rPr>
          <w:u w:val="single"/>
        </w:rPr>
        <w:t xml:space="preserve">(36)</w:t>
      </w:r>
      <w:r>
        <w:rPr/>
        <w:t xml:space="preserve"> "Package" means a container that has a single unit or group of units.</w:t>
      </w:r>
    </w:p>
    <w:p>
      <w:pPr>
        <w:spacing w:before="0" w:after="0" w:line="408" w:lineRule="exact"/>
        <w:ind w:left="0" w:right="0" w:firstLine="576"/>
        <w:jc w:val="left"/>
      </w:pPr>
      <w:r>
        <w:t>((</w:t>
      </w:r>
      <w:r>
        <w:rPr>
          <w:strike/>
        </w:rPr>
        <w:t xml:space="preserve">(kk) [(37)]</w:t>
      </w:r>
      <w:r>
        <w:t>))</w:t>
      </w:r>
      <w:r>
        <w:rPr/>
        <w:t xml:space="preserve"> </w:t>
      </w:r>
      <w:r>
        <w:rPr>
          <w:u w:val="single"/>
        </w:rPr>
        <w:t xml:space="preserve">(37)</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(ll) [(38)]</w:t>
      </w:r>
      <w:r>
        <w:t>))</w:t>
      </w:r>
      <w:r>
        <w:rPr/>
        <w:t xml:space="preserve"> </w:t>
      </w:r>
      <w:r>
        <w:rPr>
          <w:u w:val="single"/>
        </w:rPr>
        <w:t xml:space="preserve">(38)</w:t>
      </w:r>
      <w:r>
        <w:rPr/>
        <w:t xml:space="preserve"> "Plant" has the meaning provided in RCW 69.51A.010.</w:t>
      </w:r>
    </w:p>
    <w:p>
      <w:pPr>
        <w:spacing w:before="0" w:after="0" w:line="408" w:lineRule="exact"/>
        <w:ind w:left="0" w:right="0" w:firstLine="576"/>
        <w:jc w:val="left"/>
      </w:pPr>
      <w:r>
        <w:t>((</w:t>
      </w:r>
      <w:r>
        <w:rPr>
          <w:strike/>
        </w:rPr>
        <w:t xml:space="preserve">(mm) [(39)]</w:t>
      </w:r>
      <w:r>
        <w:t>))</w:t>
      </w:r>
      <w:r>
        <w:rPr/>
        <w:t xml:space="preserve"> </w:t>
      </w:r>
      <w:r>
        <w:rPr>
          <w:u w:val="single"/>
        </w:rPr>
        <w:t xml:space="preserve">(39)</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(nn) [(40)]</w:t>
      </w:r>
      <w:r>
        <w:t>))</w:t>
      </w:r>
      <w:r>
        <w:rPr/>
        <w:t xml:space="preserve"> </w:t>
      </w:r>
      <w:r>
        <w:rPr>
          <w:u w:val="single"/>
        </w:rPr>
        <w:t xml:space="preserve">(40)</w:t>
      </w:r>
      <w:r>
        <w:rPr/>
        <w:t xml:space="preserve"> "Practitioner" means:</w:t>
      </w:r>
    </w:p>
    <w:p>
      <w:pPr>
        <w:spacing w:before="0" w:after="0" w:line="408" w:lineRule="exact"/>
        <w:ind w:left="0" w:right="0" w:firstLine="576"/>
        <w:jc w:val="left"/>
      </w:pPr>
      <w:r>
        <w:t>((</w:t>
      </w:r>
      <w:r>
        <w:rPr>
          <w:strike/>
        </w:rPr>
        <w:t xml:space="preserve">(1) [(a)]</w:t>
      </w:r>
      <w:r>
        <w:t>))</w:t>
      </w:r>
      <w:r>
        <w:rPr>
          <w:u w:val="single"/>
        </w:rPr>
        <w:t xml:space="preserve">(a)</w:t>
      </w:r>
      <w:r>
        <w:rPr/>
        <w:t xml:space="preserve">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w:t>
      </w:r>
      <w:r>
        <w:t>((</w:t>
      </w:r>
      <w:r>
        <w:rPr>
          <w:strike/>
        </w:rPr>
        <w:t xml:space="preserve">supervising</w:t>
      </w:r>
      <w:r>
        <w:t>))</w:t>
      </w:r>
      <w:r>
        <w:rPr/>
        <w:t xml:space="preserve"> </w:t>
      </w:r>
      <w:r>
        <w:rPr>
          <w:u w:val="single"/>
        </w:rPr>
        <w:t xml:space="preserve">participating</w:t>
      </w:r>
      <w:r>
        <w:rPr/>
        <w:t xml:space="preserve"> physician </w:t>
      </w:r>
      <w:r>
        <w:rPr>
          <w:u w:val="single"/>
        </w:rPr>
        <w:t xml:space="preserve">as defined in RCW 18.71A.010</w:t>
      </w:r>
      <w:r>
        <w:rPr/>
        <w:t xml:space="preserve">,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(oo) [(41)]</w:t>
      </w:r>
      <w:r>
        <w:t>))</w:t>
      </w:r>
      <w:r>
        <w:rPr/>
        <w:t xml:space="preserve"> </w:t>
      </w:r>
      <w:r>
        <w:rPr>
          <w:u w:val="single"/>
        </w:rPr>
        <w:t xml:space="preserve">(41)</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(pp) [(42)]</w:t>
      </w:r>
      <w:r>
        <w:t>))</w:t>
      </w:r>
      <w:r>
        <w:rPr/>
        <w:t xml:space="preserve"> </w:t>
      </w:r>
      <w:r>
        <w:rPr>
          <w:u w:val="single"/>
        </w:rPr>
        <w:t xml:space="preserve">(42)</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(qq) [(43)]</w:t>
      </w:r>
      <w:r>
        <w:t>))</w:t>
      </w:r>
      <w:r>
        <w:rPr/>
        <w:t xml:space="preserve"> </w:t>
      </w:r>
      <w:r>
        <w:rPr>
          <w:u w:val="single"/>
        </w:rPr>
        <w:t xml:space="preserve">(43)</w:t>
      </w:r>
      <w:r>
        <w:rPr/>
        <w:t xml:space="preserve"> "Qualifying patient" has the meaning provided in RCW 69.51A.010.</w:t>
      </w:r>
    </w:p>
    <w:p>
      <w:pPr>
        <w:spacing w:before="0" w:after="0" w:line="408" w:lineRule="exact"/>
        <w:ind w:left="0" w:right="0" w:firstLine="576"/>
        <w:jc w:val="left"/>
      </w:pPr>
      <w:r>
        <w:t>((</w:t>
      </w:r>
      <w:r>
        <w:rPr>
          <w:strike/>
        </w:rPr>
        <w:t xml:space="preserve">(rr) [(44)]</w:t>
      </w:r>
      <w:r>
        <w:t>))</w:t>
      </w:r>
      <w:r>
        <w:rPr/>
        <w:t xml:space="preserve"> </w:t>
      </w:r>
      <w:r>
        <w:rPr>
          <w:u w:val="single"/>
        </w:rPr>
        <w:t xml:space="preserve">(44)</w:t>
      </w:r>
      <w:r>
        <w:rPr/>
        <w:t xml:space="preserve"> "Recognition card" has the meaning provided in RCW 69.51A.010.</w:t>
      </w:r>
    </w:p>
    <w:p>
      <w:pPr>
        <w:spacing w:before="0" w:after="0" w:line="408" w:lineRule="exact"/>
        <w:ind w:left="0" w:right="0" w:firstLine="576"/>
        <w:jc w:val="left"/>
      </w:pPr>
      <w:r>
        <w:t>((</w:t>
      </w:r>
      <w:r>
        <w:rPr>
          <w:strike/>
        </w:rPr>
        <w:t xml:space="preserve">(ss) [(45)]</w:t>
      </w:r>
      <w:r>
        <w:t>))</w:t>
      </w:r>
      <w:r>
        <w:rPr/>
        <w:t xml:space="preserve"> </w:t>
      </w:r>
      <w:r>
        <w:rPr>
          <w:u w:val="single"/>
        </w:rPr>
        <w:t xml:space="preserve">(45)</w:t>
      </w:r>
      <w:r>
        <w:rPr/>
        <w:t xml:space="preserve"> "Retail outlet" means a location licensed by the board for the retail sale of cannabis concentrates, useable cannabis, and cannabis-infused products.</w:t>
      </w:r>
    </w:p>
    <w:p>
      <w:pPr>
        <w:spacing w:before="0" w:after="0" w:line="408" w:lineRule="exact"/>
        <w:ind w:left="0" w:right="0" w:firstLine="576"/>
        <w:jc w:val="left"/>
      </w:pPr>
      <w:r>
        <w:t>((</w:t>
      </w:r>
      <w:r>
        <w:rPr>
          <w:strike/>
        </w:rPr>
        <w:t xml:space="preserve">(tt) [(46)]</w:t>
      </w:r>
      <w:r>
        <w:t>))</w:t>
      </w:r>
      <w:r>
        <w:rPr/>
        <w:t xml:space="preserve"> </w:t>
      </w:r>
      <w:r>
        <w:rPr>
          <w:u w:val="single"/>
        </w:rPr>
        <w:t xml:space="preserve">(46)</w:t>
      </w:r>
      <w:r>
        <w:rPr/>
        <w:t xml:space="preserve"> "Secretary" means the secretary of health or the secretary's designee.</w:t>
      </w:r>
    </w:p>
    <w:p>
      <w:pPr>
        <w:spacing w:before="0" w:after="0" w:line="408" w:lineRule="exact"/>
        <w:ind w:left="0" w:right="0" w:firstLine="576"/>
        <w:jc w:val="left"/>
      </w:pPr>
      <w:r>
        <w:t>((</w:t>
      </w:r>
      <w:r>
        <w:rPr>
          <w:strike/>
        </w:rPr>
        <w:t xml:space="preserve">(uu) [(47)]</w:t>
      </w:r>
      <w:r>
        <w:t>))</w:t>
      </w:r>
      <w:r>
        <w:rPr/>
        <w:t xml:space="preserve"> </w:t>
      </w:r>
      <w:r>
        <w:rPr>
          <w:u w:val="single"/>
        </w:rPr>
        <w:t xml:space="preserve">(47)</w:t>
      </w:r>
      <w:r>
        <w:rPr/>
        <w:t xml:space="preserve"> "Social equity plan" means a plan that addresses at least some of the elements outlined in this subsection </w:t>
      </w:r>
      <w:r>
        <w:t>((</w:t>
      </w:r>
      <w:r>
        <w:rPr>
          <w:strike/>
        </w:rPr>
        <w:t xml:space="preserve">(uu) [(47)]</w:t>
      </w:r>
      <w:r>
        <w:t>))</w:t>
      </w:r>
      <w:r>
        <w:rPr/>
        <w:t xml:space="preserve"> </w:t>
      </w:r>
      <w:r>
        <w:rPr>
          <w:u w:val="single"/>
        </w:rPr>
        <w:t xml:space="preserve">(47)</w:t>
      </w:r>
      <w:r>
        <w:rPr/>
        <w:t xml:space="preserve">,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A statement that indicates how the cannabis licensee will work to promote social equity goals in their community;</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A description of how the cannabis licensee will meet social equity goals as defined in RCW 69.50.335;</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The composition of the workforce the licensee has employed or intends to hire; and</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Business plans involving partnerships or assistance to organizations or residents with connections to populations with a history of high rates of enforcement of cannabis prohibition.</w:t>
      </w:r>
    </w:p>
    <w:p>
      <w:pPr>
        <w:spacing w:before="0" w:after="0" w:line="408" w:lineRule="exact"/>
        <w:ind w:left="0" w:right="0" w:firstLine="576"/>
        <w:jc w:val="left"/>
      </w:pPr>
      <w:r>
        <w:t>((</w:t>
      </w:r>
      <w:r>
        <w:rPr>
          <w:strike/>
        </w:rPr>
        <w:t xml:space="preserve">(vv) [(48)]</w:t>
      </w:r>
      <w:r>
        <w:t>))</w:t>
      </w:r>
      <w:r>
        <w:rPr/>
        <w:t xml:space="preserve"> </w:t>
      </w:r>
      <w:r>
        <w:rPr>
          <w:u w:val="single"/>
        </w:rPr>
        <w:t xml:space="preserve">(48)</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(ww) [(49)]</w:t>
      </w:r>
      <w:r>
        <w:t>))</w:t>
      </w:r>
      <w:r>
        <w:rPr/>
        <w:t xml:space="preserve"> </w:t>
      </w:r>
      <w:r>
        <w:rPr>
          <w:u w:val="single"/>
        </w:rPr>
        <w:t xml:space="preserve">(49)</w:t>
      </w:r>
      <w:r>
        <w:rPr/>
        <w:t xml:space="preserve"> "THC concentration" means percent of tetrahydrocannabinol content of any part of the plant </w:t>
      </w:r>
      <w:r>
        <w:rPr>
          <w:i/>
        </w:rPr>
        <w:t xml:space="preserve">Cannabis</w:t>
      </w:r>
      <w:r>
        <w:rPr/>
        <w:t xml:space="preserve">, or per volume or weight of cannabis product, or the combined percent of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(xx) [(50)]</w:t>
      </w:r>
      <w:r>
        <w:t>))</w:t>
      </w:r>
      <w:r>
        <w:rPr/>
        <w:t xml:space="preserve"> </w:t>
      </w:r>
      <w:r>
        <w:rPr>
          <w:u w:val="single"/>
        </w:rPr>
        <w:t xml:space="preserve">(50)</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(yy) [(51)]</w:t>
      </w:r>
      <w:r>
        <w:t>))</w:t>
      </w:r>
      <w:r>
        <w:rPr/>
        <w:t xml:space="preserve"> </w:t>
      </w:r>
      <w:r>
        <w:rPr>
          <w:u w:val="single"/>
        </w:rPr>
        <w:t xml:space="preserve">(51)</w:t>
      </w:r>
      <w:r>
        <w:rPr/>
        <w:t xml:space="preserve"> "Unit" means an individual consumable item within a package of one or more consumable items in solid, liquid, gas, or any form intended for human consumption.</w:t>
      </w:r>
    </w:p>
    <w:p>
      <w:pPr>
        <w:spacing w:before="0" w:after="0" w:line="408" w:lineRule="exact"/>
        <w:ind w:left="0" w:right="0" w:firstLine="576"/>
        <w:jc w:val="left"/>
      </w:pPr>
      <w:r>
        <w:t>((</w:t>
      </w:r>
      <w:r>
        <w:rPr>
          <w:strike/>
        </w:rPr>
        <w:t xml:space="preserve">(zz) [(52)]</w:t>
      </w:r>
      <w:r>
        <w:t>))</w:t>
      </w:r>
      <w:r>
        <w:rPr/>
        <w:t xml:space="preserve"> </w:t>
      </w:r>
      <w:r>
        <w:rPr>
          <w:u w:val="single"/>
        </w:rPr>
        <w:t xml:space="preserve">(52)</w:t>
      </w:r>
      <w:r>
        <w:rPr/>
        <w:t xml:space="preserve"> "Useable cannabis" means dried cannabis flowers. The term "useable cannabis" does not include either cannabis-infused products or cannabis concentrates.</w:t>
      </w:r>
    </w:p>
    <w:p>
      <w:pPr>
        <w:spacing w:before="0" w:after="0" w:line="408" w:lineRule="exact"/>
        <w:ind w:left="0" w:right="0" w:firstLine="576"/>
        <w:jc w:val="left"/>
      </w:pPr>
      <w:r>
        <w:t>((</w:t>
      </w:r>
      <w:r>
        <w:rPr>
          <w:strike/>
        </w:rPr>
        <w:t xml:space="preserve">(aaa) [(53)]</w:t>
      </w:r>
      <w:r>
        <w:t>))</w:t>
      </w:r>
      <w:r>
        <w:rPr/>
        <w:t xml:space="preserve"> </w:t>
      </w:r>
      <w:r>
        <w:rPr>
          <w:u w:val="single"/>
        </w:rPr>
        <w:t xml:space="preserve">(53)</w:t>
      </w:r>
      <w:r>
        <w:rPr/>
        <w:t xml:space="preserve">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2023 c 433 s 3 and 2023 c 425 s 20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t xml:space="preserve">(c) A certified or licensed agency affiliated counselor, as defined in chapter 18.19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(59)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2023 c 433 s 4 and 2023 c 425 s 21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t xml:space="preserve">(c) A certified or licensed agency affiliated counselor, as defined in chapter 18.19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(56)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(57)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(58)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(59)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(60)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2020 c 302 s 30 are each amended to read as follows:</w:t>
      </w:r>
    </w:p>
    <w:p>
      <w:pPr>
        <w:spacing w:before="0" w:after="0" w:line="408" w:lineRule="exact"/>
        <w:ind w:left="0" w:right="0" w:firstLine="576"/>
        <w:jc w:val="left"/>
      </w:pPr>
      <w:r>
        <w:rPr/>
        <w:t xml:space="preserve">(1) A person found to be gravely disabled or to present a likelihood of serious harm as a result of a behavioral health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authority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2020 c 302 s 32 are each amended to read as follows:</w:t>
      </w:r>
    </w:p>
    <w:p>
      <w:pPr>
        <w:spacing w:before="0" w:after="0" w:line="408" w:lineRule="exact"/>
        <w:ind w:left="0" w:right="0" w:firstLine="576"/>
        <w:jc w:val="left"/>
      </w:pPr>
      <w:r>
        <w:rPr/>
        <w:t xml:space="preserve">(1)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have the right to individualized care and adequate treatment;</w:t>
      </w:r>
    </w:p>
    <w:p>
      <w:pPr>
        <w:spacing w:before="0" w:after="0" w:line="408" w:lineRule="exact"/>
        <w:ind w:left="0" w:right="0" w:firstLine="576"/>
        <w:jc w:val="left"/>
      </w:pPr>
      <w:r>
        <w:rPr/>
        <w:t xml:space="preserve">(h) To discuss treatment plans and decisions with professional persons;</w:t>
      </w:r>
    </w:p>
    <w:p>
      <w:pPr>
        <w:spacing w:before="0" w:after="0" w:line="408" w:lineRule="exact"/>
        <w:ind w:left="0" w:right="0" w:firstLine="576"/>
        <w:jc w:val="left"/>
      </w:pPr>
      <w:r>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t xml:space="preserve">(j)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rPr/>
        <w:t xml:space="preserve">(i)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rPr/>
        <w:t xml:space="preserve">(ii) The court shall make specific findings of fact concerning: (A) The existence of one or more compelling state interests; (B) the necessity and effectiveness of the treatment; and (C)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rPr/>
        <w:t xml:space="preserve">(iii) The person shall be present at any hearing on a request to administer antipsychotic medication or electroconvulsant therapy filed pursuant to this subsection. The person has the right: (A) To be represented by an attorney; (B) to present evidence; (C) to cross-examine witnesses; (D) to have the rules of evidence enforced; (E) to remain silent; (F) to view and copy all petitions and reports in the court file; and (G) to be given reasonable notice and an opportunity to prepare for the hearing. The court may appoint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psychologist within their scope of practice, physician assistant, or physician to examine and testify on behalf of such person. The court shall appoint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rPr/>
        <w:t xml:space="preserve">(iv)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rPr/>
        <w:t xml:space="preserve">(v)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rPr/>
        <w:t xml:space="preserve">(vi)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rPr/>
        <w:t xml:space="preserve">(A) A person presents an imminent likelihood of serious harm;</w:t>
      </w:r>
    </w:p>
    <w:p>
      <w:pPr>
        <w:spacing w:before="0" w:after="0" w:line="408" w:lineRule="exact"/>
        <w:ind w:left="0" w:right="0" w:firstLine="576"/>
        <w:jc w:val="left"/>
      </w:pPr>
      <w:r>
        <w:rPr/>
        <w:t xml:space="preserve">(B)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rPr/>
        <w:t xml:space="preserve">(C)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(l) Not to have psychosurgery performed on him or her under any circumstances.</w:t>
      </w:r>
    </w:p>
    <w:p>
      <w:pPr>
        <w:spacing w:before="0" w:after="0" w:line="408" w:lineRule="exact"/>
        <w:ind w:left="0" w:right="0" w:firstLine="576"/>
        <w:jc w:val="left"/>
      </w:pPr>
      <w:r>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t xml:space="preserve">(3) No person may be presumed incompetent as a consequence of receiving evaluation or treatment for a behavioral health disorder. Competency may not be determined or withdrawn except under the provisions of chapter 10.77 </w:t>
      </w:r>
      <w:r>
        <w:t>((</w:t>
      </w:r>
      <w:r>
        <w:rPr>
          <w:strike/>
        </w:rPr>
        <w:t xml:space="preserve">or 11.88</w:t>
      </w:r>
      <w:r>
        <w:t>))</w:t>
      </w:r>
      <w:r>
        <w:rPr/>
        <w:t xml:space="preserve"> RCW.</w:t>
      </w:r>
    </w:p>
    <w:p>
      <w:pPr>
        <w:spacing w:before="0" w:after="0" w:line="408" w:lineRule="exact"/>
        <w:ind w:left="0" w:right="0" w:firstLine="576"/>
        <w:jc w:val="left"/>
      </w:pPr>
      <w:r>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under this chapter, the person must be advised that unless the person is released or voluntarily admits himself or herself for treatment within one hundred twenty hours of the initial detention, a judicial hearing must be held in a superior court within one hundred twenty hours to determine whether there is probable cause to detain the person for up to an additional fourteen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t xml:space="preserve">(b) To remain silent, and to know that any statement the person makes may be used against him or her;</w:t>
      </w:r>
    </w:p>
    <w:p>
      <w:pPr>
        <w:spacing w:before="0" w:after="0" w:line="408" w:lineRule="exact"/>
        <w:ind w:left="0" w:right="0" w:firstLine="576"/>
        <w:jc w:val="left"/>
      </w:pPr>
      <w:r>
        <w:rPr/>
        <w:t xml:space="preserve">(c) To present evidence on the person's behalf;</w:t>
      </w:r>
    </w:p>
    <w:p>
      <w:pPr>
        <w:spacing w:before="0" w:after="0" w:line="408" w:lineRule="exact"/>
        <w:ind w:left="0" w:right="0" w:firstLine="576"/>
        <w:jc w:val="left"/>
      </w:pPr>
      <w:r>
        <w:rPr/>
        <w:t xml:space="preserve">(d) To cross-examine witnesses who testify against him or her;</w:t>
      </w:r>
    </w:p>
    <w:p>
      <w:pPr>
        <w:spacing w:before="0" w:after="0" w:line="408" w:lineRule="exact"/>
        <w:ind w:left="0" w:right="0" w:firstLine="576"/>
        <w:jc w:val="left"/>
      </w:pPr>
      <w:r>
        <w:rPr/>
        <w:t xml:space="preserve">(e) To be proceeded against by the rules of evidence;</w:t>
      </w:r>
    </w:p>
    <w:p>
      <w:pPr>
        <w:spacing w:before="0" w:after="0" w:line="408" w:lineRule="exact"/>
        <w:ind w:left="0" w:right="0" w:firstLine="576"/>
        <w:jc w:val="left"/>
      </w:pPr>
      <w:r>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t xml:space="preserve">(g) To view and copy all petitions and reports in the court file; and</w:t>
      </w:r>
    </w:p>
    <w:p>
      <w:pPr>
        <w:spacing w:before="0" w:after="0" w:line="408" w:lineRule="exact"/>
        <w:ind w:left="0" w:right="0" w:firstLine="576"/>
        <w:jc w:val="left"/>
      </w:pPr>
      <w:r>
        <w:rPr/>
        <w:t xml:space="preserve">(h)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(8) Nothing contained in this chapter prohibits the patient from petitioning by writ of habeas corpus for release.</w:t>
      </w:r>
    </w:p>
    <w:p>
      <w:pPr>
        <w:spacing w:before="0" w:after="0" w:line="408" w:lineRule="exact"/>
        <w:ind w:left="0" w:right="0" w:firstLine="576"/>
        <w:jc w:val="left"/>
      </w:pPr>
      <w:r>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t xml:space="preserve">(10) The rights set forth under this section apply equally to ninety-day or one hundred eighty-day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2022 c 210 s 20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 a substance use disorder evaluation, or both;</w:t>
      </w:r>
    </w:p>
    <w:p>
      <w:pPr>
        <w:spacing w:before="0" w:after="0" w:line="408" w:lineRule="exact"/>
        <w:ind w:left="0" w:right="0" w:firstLine="576"/>
        <w:jc w:val="left"/>
      </w:pPr>
      <w:r>
        <w:rPr/>
        <w:t xml:space="preserve">(d) A schedule of regular contacts with the provider of the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 and</w:t>
      </w:r>
    </w:p>
    <w:p>
      <w:pPr>
        <w:spacing w:before="0" w:after="0" w:line="408" w:lineRule="exact"/>
        <w:ind w:left="0" w:right="0" w:firstLine="576"/>
        <w:jc w:val="left"/>
      </w:pPr>
      <w:r>
        <w:rPr/>
        <w:t xml:space="preserve">(h)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(3) If the person was provided with involuntary medication under RCW 71.05.215 or pursuant to a judicial order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t xml:space="preserve">(7)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110</w:t>
      </w:r>
      <w:r>
        <w:rPr/>
        <w:t xml:space="preserve"> and 2021 c 287 s 11 are each amended to read as follows:</w:t>
      </w:r>
    </w:p>
    <w:p>
      <w:pPr>
        <w:spacing w:before="0" w:after="0" w:line="408" w:lineRule="exact"/>
        <w:ind w:left="0" w:right="0" w:firstLine="576"/>
        <w:jc w:val="left"/>
      </w:pPr>
      <w:r>
        <w:rPr/>
        <w:t xml:space="preserve">(1) For the purposes of this chapter, a principal, agent, professional person, or health care provider may seek a determination whether the principal is incapacitated or has regained capacity.</w:t>
      </w:r>
    </w:p>
    <w:p>
      <w:pPr>
        <w:spacing w:before="0" w:after="0" w:line="408" w:lineRule="exact"/>
        <w:ind w:left="0" w:right="0" w:firstLine="576"/>
        <w:jc w:val="left"/>
      </w:pPr>
      <w:r>
        <w:rPr/>
        <w:t xml:space="preserve">(2)(a) For the purposes of this chapter, no adult may be declared an incapacitated person except by:</w:t>
      </w:r>
    </w:p>
    <w:p>
      <w:pPr>
        <w:spacing w:before="0" w:after="0" w:line="408" w:lineRule="exact"/>
        <w:ind w:left="0" w:right="0" w:firstLine="576"/>
        <w:jc w:val="left"/>
      </w:pPr>
      <w:r>
        <w:rPr/>
        <w:t xml:space="preserve">(i) A court, if the request is made by the principal or the principal's agent;</w:t>
      </w:r>
    </w:p>
    <w:p>
      <w:pPr>
        <w:spacing w:before="0" w:after="0" w:line="408" w:lineRule="exact"/>
        <w:ind w:left="0" w:right="0" w:firstLine="576"/>
        <w:jc w:val="left"/>
      </w:pPr>
      <w:r>
        <w:rPr/>
        <w:t xml:space="preserve">(ii) One mental health professional or substance use disorder professional and one health care provider; or</w:t>
      </w:r>
    </w:p>
    <w:p>
      <w:pPr>
        <w:spacing w:before="0" w:after="0" w:line="408" w:lineRule="exact"/>
        <w:ind w:left="0" w:right="0" w:firstLine="576"/>
        <w:jc w:val="left"/>
      </w:pPr>
      <w:r>
        <w:rPr/>
        <w:t xml:space="preserve">(iii) Two health care providers.</w:t>
      </w:r>
    </w:p>
    <w:p>
      <w:pPr>
        <w:spacing w:before="0" w:after="0" w:line="408" w:lineRule="exact"/>
        <w:ind w:left="0" w:right="0" w:firstLine="576"/>
        <w:jc w:val="left"/>
      </w:pPr>
      <w:r>
        <w:rPr/>
        <w:t xml:space="preserve">(b) One of the persons making the determination under (a)(ii) or (iii) of this subsection must be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or a psychiatric advanced registered nurse practitioner.</w:t>
      </w:r>
    </w:p>
    <w:p>
      <w:pPr>
        <w:spacing w:before="0" w:after="0" w:line="408" w:lineRule="exact"/>
        <w:ind w:left="0" w:right="0" w:firstLine="576"/>
        <w:jc w:val="left"/>
      </w:pPr>
      <w:r>
        <w:rPr/>
        <w:t xml:space="preserve">(3) When a professional person or health care provider requests a capacity determination, he or she shall promptly inform the principal that:</w:t>
      </w:r>
    </w:p>
    <w:p>
      <w:pPr>
        <w:spacing w:before="0" w:after="0" w:line="408" w:lineRule="exact"/>
        <w:ind w:left="0" w:right="0" w:firstLine="576"/>
        <w:jc w:val="left"/>
      </w:pPr>
      <w:r>
        <w:rPr/>
        <w:t xml:space="preserve">(a) A request for capacity determination has been made; and</w:t>
      </w:r>
    </w:p>
    <w:p>
      <w:pPr>
        <w:spacing w:before="0" w:after="0" w:line="408" w:lineRule="exact"/>
        <w:ind w:left="0" w:right="0" w:firstLine="576"/>
        <w:jc w:val="left"/>
      </w:pPr>
      <w:r>
        <w:rPr/>
        <w:t xml:space="preserve">(b) The principal may request that the determination be made by a court.</w:t>
      </w:r>
    </w:p>
    <w:p>
      <w:pPr>
        <w:spacing w:before="0" w:after="0" w:line="408" w:lineRule="exact"/>
        <w:ind w:left="0" w:right="0" w:firstLine="576"/>
        <w:jc w:val="left"/>
      </w:pPr>
      <w:r>
        <w:rPr/>
        <w:t xml:space="preserve">(4) At least one mental health professional, substance use disorder professional, or health care provider must personally examine the principal prior to making a capacity determination.</w:t>
      </w:r>
    </w:p>
    <w:p>
      <w:pPr>
        <w:spacing w:before="0" w:after="0" w:line="408" w:lineRule="exact"/>
        <w:ind w:left="0" w:right="0" w:firstLine="576"/>
        <w:jc w:val="left"/>
      </w:pPr>
      <w:r>
        <w:rPr/>
        <w:t xml:space="preserve">(5)(a) When a court makes a determination whether a principal has capacity, the court shall, at a minimum, be informed by the testimony of one mental health professional or substance use disorder professional familiar with the principal and shall, except for good cause, give the principal an opportunity to appear in court prior to the court making its determination.</w:t>
      </w:r>
    </w:p>
    <w:p>
      <w:pPr>
        <w:spacing w:before="0" w:after="0" w:line="408" w:lineRule="exact"/>
        <w:ind w:left="0" w:right="0" w:firstLine="576"/>
        <w:jc w:val="left"/>
      </w:pPr>
      <w:r>
        <w:rPr/>
        <w:t xml:space="preserve">(b) To the extent that local court rules permit, any party or witness may testify telephonically.</w:t>
      </w:r>
    </w:p>
    <w:p>
      <w:pPr>
        <w:spacing w:before="0" w:after="0" w:line="408" w:lineRule="exact"/>
        <w:ind w:left="0" w:right="0" w:firstLine="576"/>
        <w:jc w:val="left"/>
      </w:pPr>
      <w:r>
        <w:rPr/>
        <w:t xml:space="preserve">(6) When a court has made a determination regarding a principal's capacity and there is a subsequent change in the principal's condition, subsequent determinations whether the principal is incapacitated may be made in accordance with any of the provisions of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2021 c 287 s 13 are each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w:t>
      </w:r>
    </w:p>
    <w:p>
      <w:pPr>
        <w:spacing w:before="0" w:after="0" w:line="408" w:lineRule="exact"/>
        <w:ind w:left="0" w:right="0" w:firstLine="576"/>
        <w:jc w:val="left"/>
      </w:pPr>
      <w:r>
        <w:rPr/>
        <w:t xml:space="preserve">(b) Consented to voluntary admission to inpatient behavioral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 may only be admitted into inpatient behavioral health treatment under subsection (2) of this section.</w:t>
      </w:r>
    </w:p>
    <w:p>
      <w:pPr>
        <w:spacing w:before="0" w:after="0" w:line="408" w:lineRule="exact"/>
        <w:ind w:left="0" w:right="0" w:firstLine="576"/>
        <w:jc w:val="left"/>
      </w:pPr>
      <w:r>
        <w:rPr/>
        <w:t xml:space="preserve">(2) A principal may only be admitted to inpatient behavioral health treatment under his or her directive if, prior to admission, a member of the treating facility's professional staff who is a physician, physician assistant,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mental health professional, or substance use disorder professional,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physician assistant's,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the admitting physician assistant is not </w:t>
      </w:r>
      <w:r>
        <w:t>((</w:t>
      </w:r>
      <w:r>
        <w:rPr>
          <w:strike/>
        </w:rPr>
        <w:t xml:space="preserve">supervised by</w:t>
      </w:r>
      <w:r>
        <w:t>))</w:t>
      </w:r>
      <w:r>
        <w:rPr/>
        <w:t xml:space="preserve"> </w:t>
      </w:r>
      <w:r>
        <w:rPr>
          <w:u w:val="single"/>
        </w:rPr>
        <w:t xml:space="preserve">working with</w:t>
      </w:r>
      <w:r>
        <w:rPr/>
        <w:t xml:space="preserve"> a psychiatrist </w:t>
      </w:r>
      <w:r>
        <w:rPr>
          <w:u w:val="single"/>
        </w:rPr>
        <w:t xml:space="preserve">who is acting as a participating physician as defined in RCW 18.71A.010</w:t>
      </w:r>
      <w:r>
        <w:rPr/>
        <w:t xml:space="preserve">, or the advanced registered nurse practitioner is not a psychiatric advanced registered nurse practitioner, the principal shall receive a complete behavioral health assessment by a mental health professional or substance use disorder professional within 24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 is admitted for family-initiated treatment under chapter 71.34 RCW, or is detained under the involuntary treatment provisions of chapter 71.05 or 71.34 RCW.</w:t>
      </w:r>
    </w:p>
    <w:p>
      <w:pPr>
        <w:spacing w:before="0" w:after="0" w:line="408" w:lineRule="exact"/>
        <w:ind w:left="0" w:right="0" w:firstLine="576"/>
        <w:jc w:val="left"/>
      </w:pPr>
      <w:r>
        <w:rPr/>
        <w:t xml:space="preserve">(b) If a principal who is determined by two health care providers or one mental health professional or substance use disorder professional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14 days after admission, the principal has not regained capacity or has regained capacity but refuses to consent to remain for additional treatment, the principal must be released during reasonable daylight hours, unless detained under chapter 71.05 or 71.34 RCW.</w:t>
      </w:r>
    </w:p>
    <w:p>
      <w:pPr>
        <w:spacing w:before="0" w:after="0" w:line="408" w:lineRule="exact"/>
        <w:ind w:left="0" w:right="0" w:firstLine="576"/>
        <w:jc w:val="left"/>
      </w:pPr>
      <w:r>
        <w:rPr/>
        <w:t xml:space="preserve">(6)(a) Except as provided in (b) of this subsection, any principal who is voluntarily admitted to inpatient behavioral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250</w:t>
      </w:r>
      <w:r>
        <w:rPr/>
        <w:t xml:space="preserve"> and 2021 c 287 s 18 are each amended to read as follows:</w:t>
      </w:r>
    </w:p>
    <w:p>
      <w:pPr>
        <w:spacing w:before="0" w:after="0" w:line="408" w:lineRule="exact"/>
        <w:ind w:left="0" w:right="0" w:firstLine="576"/>
        <w:jc w:val="left"/>
      </w:pPr>
      <w:r>
        <w:rPr/>
        <w:t xml:space="preserve">(1) If a principal who is a resident of a long-term care facility is admitted to inpatient behavioral health treatment pursuant to his or her directive, the principal shall be allowed to be readmitted to the same long-term care facility as if his or her inpatient admission had been for a physical condition on the same basis that the principal would be readmitted under state or federal statute or rule when:</w:t>
      </w:r>
    </w:p>
    <w:p>
      <w:pPr>
        <w:spacing w:before="0" w:after="0" w:line="408" w:lineRule="exact"/>
        <w:ind w:left="0" w:right="0" w:firstLine="576"/>
        <w:jc w:val="left"/>
      </w:pPr>
      <w:r>
        <w:rPr/>
        <w:t xml:space="preserve">(a) The treating facility's professional staff determine that inpatient behavioral health treatment is no longer medically necessary for the resident. The determination shall be made in writing by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or a psychiatric advanced registered nurse practitioner, or (i) one physician and a mental health professional or substance use disorder professional; (ii) one physician assistant and a mental health professional or substance use disorder professional; or (iii) one psychiatric advanced registered nurse practitioner and a mental health professional or substance use disorder professional; or</w:t>
      </w:r>
    </w:p>
    <w:p>
      <w:pPr>
        <w:spacing w:before="0" w:after="0" w:line="408" w:lineRule="exact"/>
        <w:ind w:left="0" w:right="0" w:firstLine="576"/>
        <w:jc w:val="left"/>
      </w:pPr>
      <w:r>
        <w:rPr/>
        <w:t xml:space="preserve">(b) The person's consent to admission in his or her directive has expired.</w:t>
      </w:r>
    </w:p>
    <w:p>
      <w:pPr>
        <w:spacing w:before="0" w:after="0" w:line="408" w:lineRule="exact"/>
        <w:ind w:left="0" w:right="0" w:firstLine="576"/>
        <w:jc w:val="left"/>
      </w:pPr>
      <w:r>
        <w:rPr/>
        <w:t xml:space="preserve">(2)(a) If the long-term care facility does not have a bed available at the time of discharge, the treating facility may discharge the resident, in consultation with the resident and agent if any, and in accordance with a medically appropriate discharge plan, to another long-term care facility.</w:t>
      </w:r>
    </w:p>
    <w:p>
      <w:pPr>
        <w:spacing w:before="0" w:after="0" w:line="408" w:lineRule="exact"/>
        <w:ind w:left="0" w:right="0" w:firstLine="576"/>
        <w:jc w:val="left"/>
      </w:pPr>
      <w:r>
        <w:rPr/>
        <w:t xml:space="preserve">(b) This section shall apply to inpatient behavioral health treatment admission of long-term care facility residents, regardless of whether the admission is directly from a facility, hospital emergency room, or other location.</w:t>
      </w:r>
    </w:p>
    <w:p>
      <w:pPr>
        <w:spacing w:before="0" w:after="0" w:line="408" w:lineRule="exact"/>
        <w:ind w:left="0" w:right="0" w:firstLine="576"/>
        <w:jc w:val="left"/>
      </w:pPr>
      <w:r>
        <w:rPr/>
        <w:t xml:space="preserve">(c) This section does not restrict the right of the resident to an earlier release from the inpatient treatment facility. This section does not restrict the right of a long-term care facility to initiate transfer or discharge of a resident who is readmitted pursuant to this section, provided that the facility has complied with the laws governing the transfer or discharge of a resident.</w:t>
      </w:r>
    </w:p>
    <w:p>
      <w:pPr>
        <w:spacing w:before="0" w:after="0" w:line="408" w:lineRule="exact"/>
        <w:ind w:left="0" w:right="0" w:firstLine="576"/>
        <w:jc w:val="left"/>
      </w:pPr>
      <w:r>
        <w:rPr/>
        <w:t xml:space="preserve">(3) The joint legislative audit and review committee shall conduct an evaluation of the operation and impact of this section. The committee shall report its findings to the appropriate committees of the legislature by December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(19)(a)</w:t>
      </w:r>
      <w:r>
        <w:t>))</w:t>
      </w:r>
      <w:r>
        <w:rPr/>
        <w:t xml:space="preserve"> </w:t>
      </w:r>
      <w:r>
        <w:rPr>
          <w:u w:val="single"/>
        </w:rPr>
        <w:t xml:space="preserve">(22)(a)</w:t>
      </w:r>
      <w:r>
        <w:rPr/>
        <w:t xml:space="preserve">.</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(68)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(19)(a)</w:t>
      </w:r>
      <w:r>
        <w:t>))</w:t>
      </w:r>
      <w:r>
        <w:rPr/>
        <w:t xml:space="preserve"> </w:t>
      </w:r>
      <w:r>
        <w:rPr>
          <w:u w:val="single"/>
        </w:rPr>
        <w:t xml:space="preserve">(22)(a)</w:t>
      </w:r>
      <w:r>
        <w:rPr/>
        <w:t xml:space="preserve">.</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(68)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(69)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2020 c 302 s 94 and 2020 c 185 s 6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substance use disorder professional instead of a mental health professional and by an advanced registered nurse practitioner instead of a psychiatric advanced registered nurse practitioner, or two physician assistants, one of whom must be supervised by </w:t>
      </w:r>
      <w:r>
        <w:rPr>
          <w:u w:val="single"/>
        </w:rPr>
        <w:t xml:space="preserve">or collaborating with</w:t>
      </w:r>
      <w:r>
        <w:rPr/>
        <w:t xml:space="preserve">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w:t>
      </w:r>
      <w:r>
        <w:rPr>
          <w:u w:val="single"/>
        </w:rPr>
        <w:t xml:space="preserve">or collaborating with</w:t>
      </w:r>
      <w:r>
        <w:rPr/>
        <w:t xml:space="preserv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If the hearing is not commenced within thirty days after the filing of the petition, including extensions of time requested by the detained person or his or her attorney or the court in the administration of justice under RCW 71.34.735, the minor must be released.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t xml:space="preserve">(8)(a)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(b) If the court determines that the minor does not meet the criteria for one hundred eighty-day commitment, the minor shall be released.</w:t>
      </w:r>
    </w:p>
    <w:p>
      <w:pPr>
        <w:spacing w:before="0" w:after="0" w:line="408" w:lineRule="exact"/>
        <w:ind w:left="0" w:right="0" w:firstLine="576"/>
        <w:jc w:val="left"/>
      </w:pPr>
      <w:r>
        <w:rPr/>
        <w:t xml:space="preserve">(9) Successive one hundred eighty-day commitments are permissible on the same grounds and under the same procedures as the original one hundred eighty-day commitment. Such petitions shall be filed at least three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2020 c 302 s 95 and 2020 c 185 s 7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substance use disorder professional instead of a mental health professional and by an advanced registered nurse practitioner instead of a psychiatric advanced registered nurse practitioner, or two physician assistants, one of whom must be supervised by </w:t>
      </w:r>
      <w:r>
        <w:rPr>
          <w:u w:val="single"/>
        </w:rPr>
        <w:t xml:space="preserve">or collaborating with</w:t>
      </w:r>
      <w:r>
        <w:rPr/>
        <w:t xml:space="preserve">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w:t>
      </w:r>
      <w:r>
        <w:rPr>
          <w:u w:val="single"/>
        </w:rPr>
        <w:t xml:space="preserve">or collaborating with</w:t>
      </w:r>
      <w:r>
        <w:rPr/>
        <w:t xml:space="preserv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If the hearing is not commenced within thirty days after the filing of the petition, including extensions of time requested by the detained person or his or her attorney or the court in the administration of justice under RCW 71.34.735, the minor must be released.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t xml:space="preserve">(8)(a)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(b) If the court determines that the minor does not meet the criteria for one hundred eighty-day commitment, the minor shall be released.</w:t>
      </w:r>
    </w:p>
    <w:p>
      <w:pPr>
        <w:spacing w:before="0" w:after="0" w:line="408" w:lineRule="exact"/>
        <w:ind w:left="0" w:right="0" w:firstLine="576"/>
        <w:jc w:val="left"/>
      </w:pPr>
      <w:r>
        <w:rPr/>
        <w:t xml:space="preserve">(9) Successive one hundred eighty-day commitments are permissible on the same grounds and under the same procedures as the original one hundred eighty-day commitment. Such petitions shall be filed at least three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755</w:t>
      </w:r>
      <w:r>
        <w:rPr/>
        <w:t xml:space="preserve"> and 2022 c 210 s 21 are each amended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 a substance use disorder evaluation, or both;</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 and</w:t>
      </w:r>
    </w:p>
    <w:p>
      <w:pPr>
        <w:spacing w:before="0" w:after="0" w:line="408" w:lineRule="exact"/>
        <w:ind w:left="0" w:right="0" w:firstLine="576"/>
        <w:jc w:val="left"/>
      </w:pPr>
      <w:r>
        <w:rPr/>
        <w:t xml:space="preserve">(h)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t xml:space="preserve">(7)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497</w:t>
      </w:r>
      <w:r>
        <w:rPr/>
        <w:t xml:space="preserve"> and 2017 c 226 s 2 are each amended to read as follows:</w:t>
      </w:r>
    </w:p>
    <w:p>
      <w:pPr>
        <w:spacing w:before="0" w:after="0" w:line="408" w:lineRule="exact"/>
        <w:ind w:left="0" w:right="0" w:firstLine="576"/>
        <w:jc w:val="left"/>
      </w:pPr>
      <w:r>
        <w:rPr/>
        <w:t xml:space="preserve">(1) By August 1, 2017, the authority must complete a review of payment codes available to health plans and providers related to primary care and behavioral health. The review must include adjustments to payment rules if needed to facilitate bidirectional integration. The review must involve stakeholders and include consideration of the following principles to the extent allowed by federal law:</w:t>
      </w:r>
    </w:p>
    <w:p>
      <w:pPr>
        <w:spacing w:before="0" w:after="0" w:line="408" w:lineRule="exact"/>
        <w:ind w:left="0" w:right="0" w:firstLine="576"/>
        <w:jc w:val="left"/>
      </w:pPr>
      <w:r>
        <w:rPr/>
        <w:t xml:space="preserve">(a) Payment rules must allow professionals to operate within the full scope of their practice;</w:t>
      </w:r>
    </w:p>
    <w:p>
      <w:pPr>
        <w:spacing w:before="0" w:after="0" w:line="408" w:lineRule="exact"/>
        <w:ind w:left="0" w:right="0" w:firstLine="576"/>
        <w:jc w:val="left"/>
      </w:pPr>
      <w:r>
        <w:rPr/>
        <w:t xml:space="preserve">(b) Payment rules should allow medically necessary behavioral health services for covered patients to be provided in any setting;</w:t>
      </w:r>
    </w:p>
    <w:p>
      <w:pPr>
        <w:spacing w:before="0" w:after="0" w:line="408" w:lineRule="exact"/>
        <w:ind w:left="0" w:right="0" w:firstLine="576"/>
        <w:jc w:val="left"/>
      </w:pPr>
      <w:r>
        <w:rPr/>
        <w:t xml:space="preserve">(c) Payment rules should allow medically necessary primary care services for covered patients to be provided in any setting;</w:t>
      </w:r>
    </w:p>
    <w:p>
      <w:pPr>
        <w:spacing w:before="0" w:after="0" w:line="408" w:lineRule="exact"/>
        <w:ind w:left="0" w:right="0" w:firstLine="576"/>
        <w:jc w:val="left"/>
      </w:pPr>
      <w:r>
        <w:rPr/>
        <w:t xml:space="preserve">(d) Payment rules and provider communications related to payment should facilitate integration of physical and behavioral health services through multifaceted models, including primary care behavioral health, whole-person care in behavioral health, collaborative care, and other models;</w:t>
      </w:r>
    </w:p>
    <w:p>
      <w:pPr>
        <w:spacing w:before="0" w:after="0" w:line="408" w:lineRule="exact"/>
        <w:ind w:left="0" w:right="0" w:firstLine="576"/>
        <w:jc w:val="left"/>
      </w:pPr>
      <w:r>
        <w:rPr/>
        <w:t xml:space="preserve">(e) Payment rules should be designed liberally to encourage innovation and ease future transitions to more integrated models of payment and more integrated models of care;</w:t>
      </w:r>
    </w:p>
    <w:p>
      <w:pPr>
        <w:spacing w:before="0" w:after="0" w:line="408" w:lineRule="exact"/>
        <w:ind w:left="0" w:right="0" w:firstLine="576"/>
        <w:jc w:val="left"/>
      </w:pPr>
      <w:r>
        <w:rPr/>
        <w:t xml:space="preserve">(f) Payment rules should allow health and behavior codes to be reimbursed for all patients in primary care settings as provided by any licensed behavioral health professional operating within their scope of practice, including but not limited to psychiatrists, psychologists, psychiatric advanced registered nurse professionals, physician assistants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nurses, mental health counselors, social workers, chemical dependency professionals, chemical dependency professional trainees, marriage and family therapists, and mental health counselor associates under the supervision of a licensed clinician;</w:t>
      </w:r>
    </w:p>
    <w:p>
      <w:pPr>
        <w:spacing w:before="0" w:after="0" w:line="408" w:lineRule="exact"/>
        <w:ind w:left="0" w:right="0" w:firstLine="576"/>
        <w:jc w:val="left"/>
      </w:pPr>
      <w:r>
        <w:rPr/>
        <w:t xml:space="preserve">(g) Payment rules should allow health and behavior codes to be reimbursed for all patients in behavioral health settings as provided by any licensed health care provider within the provider's scope of practice;</w:t>
      </w:r>
    </w:p>
    <w:p>
      <w:pPr>
        <w:spacing w:before="0" w:after="0" w:line="408" w:lineRule="exact"/>
        <w:ind w:left="0" w:right="0" w:firstLine="576"/>
        <w:jc w:val="left"/>
      </w:pPr>
      <w:r>
        <w:rPr/>
        <w:t xml:space="preserve">(h) Payment rules which limit same-day billing for providers using the same provider number, require prior authorization for low-level or routine behavioral health care, or prohibit payment when the patient is not present should be implemented only when consistent with national coding conventions and consonant with accepted best practices in the field.</w:t>
      </w:r>
    </w:p>
    <w:p>
      <w:pPr>
        <w:spacing w:before="0" w:after="0" w:line="408" w:lineRule="exact"/>
        <w:ind w:left="0" w:right="0" w:firstLine="576"/>
        <w:jc w:val="left"/>
      </w:pPr>
      <w:r>
        <w:rPr/>
        <w:t xml:space="preserve">(2) Concurrent with the review described in subsection (1) of this section, the authority must create matrices listing the following codes available for provider payment through medical assistance programs: All behavioral health-related codes; and all physical health-related codes available for payment when provided in licensed behavioral health agencies. The authority must clearly explain applicable payment rules in order to increase awareness among providers, standardize billing practices, and reduce common and avoidable billing errors. The authority must disseminate this information in a manner calculated to maximally reach all relevant plans and providers. The authority must update the provider billing guide to maintain consistency of information.</w:t>
      </w:r>
    </w:p>
    <w:p>
      <w:pPr>
        <w:spacing w:before="0" w:after="0" w:line="408" w:lineRule="exact"/>
        <w:ind w:left="0" w:right="0" w:firstLine="576"/>
        <w:jc w:val="left"/>
      </w:pPr>
      <w:r>
        <w:rPr/>
        <w:t xml:space="preserve">(3) The authority must inform the governor and relevant committees of the legislature by letter of the steps taken pursuant to this section and results achieved once the work has been completed.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2023 c 295 s 2, 2023 c 262 s 1, and 2023 c 162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(2)(a) "Assault weapon" means:</w:t>
      </w:r>
    </w:p>
    <w:p>
      <w:pPr>
        <w:spacing w:before="0" w:after="0" w:line="408" w:lineRule="exact"/>
        <w:ind w:left="0" w:right="0" w:firstLine="576"/>
        <w:jc w:val="left"/>
      </w:pPr>
      <w:r>
        <w:rPr/>
        <w:t xml:space="preserve">(i) Any of the following specific firearms regardless of which company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Uzi 9mm carbine/rifle</w:t>
            </w:r>
          </w:p>
        </w:tc>
      </w:tr>
    </w:tbl>
    <w:p>
      <w:pPr>
        <w:spacing w:before="0" w:after="0" w:line="408" w:lineRule="exact"/>
        <w:ind w:left="0" w:right="0" w:firstLine="576"/>
        <w:jc w:val="left"/>
      </w:pPr>
      <w:r>
        <w:rPr/>
        <w:t xml:space="preserve">(ii) A semiautomatic rifle that has an overall length of less than 30 inches;</w:t>
      </w:r>
    </w:p>
    <w:p>
      <w:pPr>
        <w:spacing w:before="0" w:after="0" w:line="408" w:lineRule="exact"/>
        <w:ind w:left="0" w:right="0" w:firstLine="576"/>
        <w:jc w:val="left"/>
      </w:pPr>
      <w:r>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(B) Thumbhole stock;</w:t>
      </w:r>
    </w:p>
    <w:p>
      <w:pPr>
        <w:spacing w:before="0" w:after="0" w:line="408" w:lineRule="exact"/>
        <w:ind w:left="0" w:right="0" w:firstLine="576"/>
        <w:jc w:val="left"/>
      </w:pPr>
      <w:r>
        <w:rPr/>
        <w:t xml:space="preserve">(C) Folding or telescoping stock;</w:t>
      </w:r>
    </w:p>
    <w:p>
      <w:pPr>
        <w:spacing w:before="0" w:after="0" w:line="408" w:lineRule="exact"/>
        <w:ind w:left="0" w:right="0" w:firstLine="576"/>
        <w:jc w:val="left"/>
      </w:pPr>
      <w:r>
        <w:rPr/>
        <w:t xml:space="preserve">(D) Forward pistol, vertical, angled, or other grip designed for use by the nonfiring hand to improve control;</w:t>
      </w:r>
    </w:p>
    <w:p>
      <w:pPr>
        <w:spacing w:before="0" w:after="0" w:line="408" w:lineRule="exact"/>
        <w:ind w:left="0" w:right="0" w:firstLine="576"/>
        <w:jc w:val="left"/>
      </w:pPr>
      <w:r>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t xml:space="preserve">(F) Muzzle brake, recoil compensator, or any item designed to be affixed to the barrel to reduce recoil or muzzle rise;</w:t>
      </w:r>
    </w:p>
    <w:p>
      <w:pPr>
        <w:spacing w:before="0" w:after="0" w:line="408" w:lineRule="exact"/>
        <w:ind w:left="0" w:right="0" w:firstLine="576"/>
        <w:jc w:val="left"/>
      </w:pPr>
      <w:r>
        <w:rPr/>
        <w:t xml:space="preserve">(G) Threaded barrel designed to attach a flash suppressor, sound suppressor, muzzle break, or similar item;</w:t>
      </w:r>
    </w:p>
    <w:p>
      <w:pPr>
        <w:spacing w:before="0" w:after="0" w:line="408" w:lineRule="exact"/>
        <w:ind w:left="0" w:right="0" w:firstLine="576"/>
        <w:jc w:val="left"/>
      </w:pPr>
      <w:r>
        <w:rPr/>
        <w:t xml:space="preserve">(H) Grenade launcher or flare launcher; or</w:t>
      </w:r>
    </w:p>
    <w:p>
      <w:pPr>
        <w:spacing w:before="0" w:after="0" w:line="408" w:lineRule="exact"/>
        <w:ind w:left="0" w:right="0" w:firstLine="576"/>
        <w:jc w:val="left"/>
      </w:pPr>
      <w:r>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t xml:space="preserve">(v) A semiautomatic, center fire rifle that has a fixed magazine with the capacity to accept more than 10 rounds;</w:t>
      </w:r>
    </w:p>
    <w:p>
      <w:pPr>
        <w:spacing w:before="0" w:after="0" w:line="408" w:lineRule="exact"/>
        <w:ind w:left="0" w:right="0" w:firstLine="576"/>
        <w:jc w:val="left"/>
      </w:pPr>
      <w:r>
        <w:rPr/>
        <w:t xml:space="preserve">(vi) A semiautomatic pistol that has the capacity to accept a detachable magazine and has one or more of the following:</w:t>
      </w:r>
    </w:p>
    <w:p>
      <w:pPr>
        <w:spacing w:before="0" w:after="0" w:line="408" w:lineRule="exact"/>
        <w:ind w:left="0" w:right="0" w:firstLine="576"/>
        <w:jc w:val="left"/>
      </w:pPr>
      <w:r>
        <w:rPr/>
        <w:t xml:space="preserve">(A) A threaded barrel, capable of accepting a flash suppressor, forward handgrip, or silencer;</w:t>
      </w:r>
    </w:p>
    <w:p>
      <w:pPr>
        <w:spacing w:before="0" w:after="0" w:line="408" w:lineRule="exact"/>
        <w:ind w:left="0" w:right="0" w:firstLine="576"/>
        <w:jc w:val="left"/>
      </w:pPr>
      <w:r>
        <w:rPr/>
        <w:t xml:space="preserve">(B) A second hand grip;</w:t>
      </w:r>
    </w:p>
    <w:p>
      <w:pPr>
        <w:spacing w:before="0" w:after="0" w:line="408" w:lineRule="exact"/>
        <w:ind w:left="0" w:right="0" w:firstLine="576"/>
        <w:jc w:val="left"/>
      </w:pPr>
      <w:r>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t xml:space="preserve">(D) The capacity to accept a detachable magazine at some location outside of the pistol grip;</w:t>
      </w:r>
    </w:p>
    <w:p>
      <w:pPr>
        <w:spacing w:before="0" w:after="0" w:line="408" w:lineRule="exact"/>
        <w:ind w:left="0" w:right="0" w:firstLine="576"/>
        <w:jc w:val="left"/>
      </w:pPr>
      <w:r>
        <w:rPr/>
        <w:t xml:space="preserve">(vii) A semiautomatic shotgun that has any of the following:</w:t>
      </w:r>
    </w:p>
    <w:p>
      <w:pPr>
        <w:spacing w:before="0" w:after="0" w:line="408" w:lineRule="exact"/>
        <w:ind w:left="0" w:right="0" w:firstLine="576"/>
        <w:jc w:val="left"/>
      </w:pPr>
      <w:r>
        <w:rPr/>
        <w:t xml:space="preserve">(A) A folding or telescoping stock;</w:t>
      </w:r>
    </w:p>
    <w:p>
      <w:pPr>
        <w:spacing w:before="0" w:after="0" w:line="408" w:lineRule="exact"/>
        <w:ind w:left="0" w:right="0" w:firstLine="576"/>
        <w:jc w:val="left"/>
      </w:pPr>
      <w:r>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(C) A thumbhole stock;</w:t>
      </w:r>
    </w:p>
    <w:p>
      <w:pPr>
        <w:spacing w:before="0" w:after="0" w:line="408" w:lineRule="exact"/>
        <w:ind w:left="0" w:right="0" w:firstLine="576"/>
        <w:jc w:val="left"/>
      </w:pPr>
      <w:r>
        <w:rPr/>
        <w:t xml:space="preserve">(D) A forward pistol, vertical, angled, or other grip designed for use by the nonfiring hand to improve control;</w:t>
      </w:r>
    </w:p>
    <w:p>
      <w:pPr>
        <w:spacing w:before="0" w:after="0" w:line="408" w:lineRule="exact"/>
        <w:ind w:left="0" w:right="0" w:firstLine="576"/>
        <w:jc w:val="left"/>
      </w:pPr>
      <w:r>
        <w:rPr/>
        <w:t xml:space="preserve">(E) A fixed magazine in excess of seven rounds; or</w:t>
      </w:r>
    </w:p>
    <w:p>
      <w:pPr>
        <w:spacing w:before="0" w:after="0" w:line="408" w:lineRule="exact"/>
        <w:ind w:left="0" w:right="0" w:firstLine="576"/>
        <w:jc w:val="left"/>
      </w:pPr>
      <w:r>
        <w:rPr/>
        <w:t xml:space="preserve">(F) A revolving cylinder shotgun.</w:t>
      </w:r>
    </w:p>
    <w:p>
      <w:pPr>
        <w:spacing w:before="0" w:after="0" w:line="408" w:lineRule="exact"/>
        <w:ind w:left="0" w:right="0" w:firstLine="576"/>
        <w:jc w:val="left"/>
      </w:pPr>
      <w:r>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(3) "Assemble" means to fit together component parts.</w:t>
      </w:r>
    </w:p>
    <w:p>
      <w:pPr>
        <w:spacing w:before="0" w:after="0" w:line="408" w:lineRule="exact"/>
        <w:ind w:left="0" w:right="0" w:firstLine="576"/>
        <w:jc w:val="left"/>
      </w:pPr>
      <w:r>
        <w:rPr/>
        <w:t xml:space="preserve">(4)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(5)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(6) "Conviction" or "convicted" means, whether in an adult court or adjudicated in a juvenile court, that a plea of guilty has been accepted or a verdict of guilty has been filed, or a finding of guilt has been entered,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p>
    <w:p>
      <w:pPr>
        <w:spacing w:before="0" w:after="0" w:line="408" w:lineRule="exact"/>
        <w:ind w:left="0" w:right="0" w:firstLine="576"/>
        <w:jc w:val="left"/>
      </w:pPr>
      <w:r>
        <w:rPr/>
        <w:t xml:space="preserve">(7)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(8) "Curio or relic" has the same meaning as provided in 27 C.F.R. Sec. 478.11.</w:t>
      </w:r>
    </w:p>
    <w:p>
      <w:pPr>
        <w:spacing w:before="0" w:after="0" w:line="408" w:lineRule="exact"/>
        <w:ind w:left="0" w:right="0" w:firstLine="576"/>
        <w:jc w:val="left"/>
      </w:pPr>
      <w:r>
        <w:rPr/>
        <w:t xml:space="preserve">(9)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(10)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t xml:space="preserve">(11)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(12) "Domestic violence" has the same meaning as provided in RCW 10.99.020.</w:t>
      </w:r>
    </w:p>
    <w:p>
      <w:pPr>
        <w:spacing w:before="0" w:after="0" w:line="408" w:lineRule="exact"/>
        <w:ind w:left="0" w:right="0" w:firstLine="576"/>
        <w:jc w:val="left"/>
      </w:pPr>
      <w:r>
        <w:rPr/>
        <w:t xml:space="preserve">(13) "Family or household member" has the same meaning as in RCW 7.105.010.</w:t>
      </w:r>
    </w:p>
    <w:p>
      <w:pPr>
        <w:spacing w:before="0" w:after="0" w:line="408" w:lineRule="exact"/>
        <w:ind w:left="0" w:right="0" w:firstLine="576"/>
        <w:jc w:val="left"/>
      </w:pPr>
      <w:r>
        <w:rPr/>
        <w:t xml:space="preserve">(14) "Federal firearms dealer" means a licensed dealer as defined in 18 U.S.C. Sec. 921(a)(11).</w:t>
      </w:r>
    </w:p>
    <w:p>
      <w:pPr>
        <w:spacing w:before="0" w:after="0" w:line="408" w:lineRule="exact"/>
        <w:ind w:left="0" w:right="0" w:firstLine="576"/>
        <w:jc w:val="left"/>
      </w:pPr>
      <w:r>
        <w:rPr/>
        <w:t xml:space="preserve">(15) "Federal firearms importer" means a licensed importer as defined in 18 U.S.C. Sec. 921(a)(9).</w:t>
      </w:r>
    </w:p>
    <w:p>
      <w:pPr>
        <w:spacing w:before="0" w:after="0" w:line="408" w:lineRule="exact"/>
        <w:ind w:left="0" w:right="0" w:firstLine="576"/>
        <w:jc w:val="left"/>
      </w:pPr>
      <w:r>
        <w:rPr/>
        <w:t xml:space="preserve">(16) "Federal firearms manufacturer" means a licensed manufacturer as defined in 18 U.S.C. Sec. 921(a)(10).</w:t>
      </w:r>
    </w:p>
    <w:p>
      <w:pPr>
        <w:spacing w:before="0" w:after="0" w:line="408" w:lineRule="exact"/>
        <w:ind w:left="0" w:right="0" w:firstLine="576"/>
        <w:jc w:val="left"/>
      </w:pPr>
      <w:r>
        <w:rPr/>
        <w:t xml:space="preserve">(17)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(18)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(19)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(20) "Firearm" means a weapon or device from which a projectile or projectiles may be fired by an explosive such as gunpowder. For the purposes of RCW 9.41.040, "firearm" also includes frames and receivers.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(21)(a)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(22) "Gun" has the same meaning as firearm.</w:t>
      </w:r>
    </w:p>
    <w:p>
      <w:pPr>
        <w:spacing w:before="0" w:after="0" w:line="408" w:lineRule="exact"/>
        <w:ind w:left="0" w:right="0" w:firstLine="576"/>
        <w:jc w:val="left"/>
      </w:pPr>
      <w:r>
        <w:rPr/>
        <w:t xml:space="preserve">(23) "Import" means to move, transport, or receive an item from a place outside the territorial limits of the state of Washington to a place inside the territorial limits of the state of Washington. "Import" does not mean situations where an individual possesses a large capacity magazine or assault weapon when departing from, and returning to, Washington state, so long as the individual is returning to Washington in possession of the same large capacity magazine or assault weapon the individual transported out of state.</w:t>
      </w:r>
    </w:p>
    <w:p>
      <w:pPr>
        <w:spacing w:before="0" w:after="0" w:line="408" w:lineRule="exact"/>
        <w:ind w:left="0" w:right="0" w:firstLine="576"/>
        <w:jc w:val="left"/>
      </w:pPr>
      <w:r>
        <w:rPr/>
        <w:t xml:space="preserve">(24) "Intimate partner" has the same meaning as provided in RCW 7.105.010.</w:t>
      </w:r>
    </w:p>
    <w:p>
      <w:pPr>
        <w:spacing w:before="0" w:after="0" w:line="408" w:lineRule="exact"/>
        <w:ind w:left="0" w:right="0" w:firstLine="576"/>
        <w:jc w:val="left"/>
      </w:pPr>
      <w:r>
        <w:rPr/>
        <w:t xml:space="preserve">(25)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(26)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(27) "Lawful permanent resident" has the same meaning afforded a person "lawfully admitted for permanent residence" in 8 U.S.C. Sec. 1101(a)(20).</w:t>
      </w:r>
    </w:p>
    <w:p>
      <w:pPr>
        <w:spacing w:before="0" w:after="0" w:line="408" w:lineRule="exact"/>
        <w:ind w:left="0" w:right="0" w:firstLine="576"/>
        <w:jc w:val="left"/>
      </w:pPr>
      <w:r>
        <w:rPr/>
        <w:t xml:space="preserve">(28) "Licensed collector" means a person who is federally licensed under 18 U.S.C. Sec. 923(b).</w:t>
      </w:r>
    </w:p>
    <w:p>
      <w:pPr>
        <w:spacing w:before="0" w:after="0" w:line="408" w:lineRule="exact"/>
        <w:ind w:left="0" w:right="0" w:firstLine="576"/>
        <w:jc w:val="left"/>
      </w:pPr>
      <w:r>
        <w:rPr/>
        <w:t xml:space="preserve">(29) "Licensed dealer" means a person who is federally licensed under 18 U.S.C. Sec. 923(a).</w:t>
      </w:r>
    </w:p>
    <w:p>
      <w:pPr>
        <w:spacing w:before="0" w:after="0" w:line="408" w:lineRule="exact"/>
        <w:ind w:left="0" w:right="0" w:firstLine="576"/>
        <w:jc w:val="left"/>
      </w:pPr>
      <w:r>
        <w:rPr/>
        <w:t xml:space="preserve">(30)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(31)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(32)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(33) "Mental health professional" means a psychiatrist, psychologist, or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rPr/>
        <w:t xml:space="preserve">(34) "Nonimmigrant alien" means a person defined as such in 8 U.S.C. Sec. 1101(a)(15).</w:t>
      </w:r>
    </w:p>
    <w:p>
      <w:pPr>
        <w:spacing w:before="0" w:after="0" w:line="408" w:lineRule="exact"/>
        <w:ind w:left="0" w:right="0" w:firstLine="576"/>
        <w:jc w:val="left"/>
      </w:pPr>
      <w:r>
        <w:rPr/>
        <w:t xml:space="preserve">(35)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(36) "Pistol" means any firearm with a barrel less than 16 inches in length, or is designed to be held and fired by the use of a single hand.</w:t>
      </w:r>
    </w:p>
    <w:p>
      <w:pPr>
        <w:spacing w:before="0" w:after="0" w:line="408" w:lineRule="exact"/>
        <w:ind w:left="0" w:right="0" w:firstLine="576"/>
        <w:jc w:val="left"/>
      </w:pPr>
      <w:r>
        <w:rPr/>
        <w:t xml:space="preserve">(37)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(38) "Sale" and "sell" mean the actual approval of the delivery of a firearm in consideration of payment or promise of payment.</w:t>
      </w:r>
    </w:p>
    <w:p>
      <w:pPr>
        <w:spacing w:before="0" w:after="0" w:line="408" w:lineRule="exact"/>
        <w:ind w:left="0" w:right="0" w:firstLine="576"/>
        <w:jc w:val="left"/>
      </w:pPr>
      <w:r>
        <w:rPr/>
        <w:t xml:space="preserve">(39)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(40)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(41)(a)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(42)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w:t>
      </w:r>
    </w:p>
    <w:p>
      <w:pPr>
        <w:spacing w:before="0" w:after="0" w:line="408" w:lineRule="exact"/>
        <w:ind w:left="0" w:right="0" w:firstLine="576"/>
        <w:jc w:val="left"/>
      </w:pPr>
      <w:r>
        <w:rPr/>
        <w:t xml:space="preserve">(p) Any felony conviction under RCW 9.41.115; or</w:t>
      </w:r>
    </w:p>
    <w:p>
      <w:pPr>
        <w:spacing w:before="0" w:after="0" w:line="408" w:lineRule="exact"/>
        <w:ind w:left="0" w:right="0" w:firstLine="576"/>
        <w:jc w:val="left"/>
      </w:pPr>
      <w:r>
        <w:rPr/>
        <w:t xml:space="preserve">(q) Any felony charged under RCW 46.61.502(6) or 46.61.504(6).</w:t>
      </w:r>
    </w:p>
    <w:p>
      <w:pPr>
        <w:spacing w:before="0" w:after="0" w:line="408" w:lineRule="exact"/>
        <w:ind w:left="0" w:right="0" w:firstLine="576"/>
        <w:jc w:val="left"/>
      </w:pPr>
      <w:r>
        <w:rPr/>
        <w:t xml:space="preserve">(43) "Sex offense" has the same meaning as provided in RCW 9.94A.030.</w:t>
      </w:r>
    </w:p>
    <w:p>
      <w:pPr>
        <w:spacing w:before="0" w:after="0" w:line="408" w:lineRule="exact"/>
        <w:ind w:left="0" w:right="0" w:firstLine="576"/>
        <w:jc w:val="left"/>
      </w:pPr>
      <w:r>
        <w:rPr/>
        <w:t xml:space="preserve">(44)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rPr/>
        <w:t xml:space="preserve">(45)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rPr/>
        <w:t xml:space="preserve">(46)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(47) "Substance use disorder professional" means a person certified under chapter 18.205 RCW.</w:t>
      </w:r>
    </w:p>
    <w:p>
      <w:pPr>
        <w:spacing w:before="0" w:after="0" w:line="408" w:lineRule="exact"/>
        <w:ind w:left="0" w:right="0" w:firstLine="576"/>
        <w:jc w:val="left"/>
      </w:pPr>
      <w:r>
        <w:rPr/>
        <w:t xml:space="preserve">(48)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(49)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(50)(a)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rPr/>
        <w:t xml:space="preserve">(51) "Unlicensed person" means any person who is not a licensed dealer under this chapter.</w:t>
      </w:r>
    </w:p>
    <w:p>
      <w:pPr>
        <w:spacing w:before="0" w:after="0" w:line="408" w:lineRule="exact"/>
        <w:ind w:left="0" w:right="0" w:firstLine="576"/>
        <w:jc w:val="left"/>
      </w:pPr>
      <w:r>
        <w:rPr/>
        <w:t xml:space="preserve">(52)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10 through 18, 20 through 26, 28, and 30 through 32 of this act take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expires when section 2, chapter 210, Laws of 2022 takes effect.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19 of this act takes effect when section 18 of this act expires.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26 of this act expires when section 13, chapter 433, Laws of 2023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27 of this act takes effect when section 26 of this act expires.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28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29 of this act takes effect July 1, 2026.</w:t>
      </w:r>
    </w:p>
    <w:p/>
    <w:p>
      <w:pPr>
        <w:jc w:val="center"/>
      </w:pPr>
      <w:r>
        <w:rPr>
          <w:b/>
        </w:rPr>
        <w:t>--- END ---</w:t>
      </w:r>
    </w:p>
    <w:sectPr>
      <w:pgNumType w:start="1"/>
      <w:footerReference xmlns:r="http://schemas.openxmlformats.org/officeDocument/2006/relationships" r:id="R9aa5f52b594246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6500a34d9e48e4" /><Relationship Type="http://schemas.openxmlformats.org/officeDocument/2006/relationships/footer" Target="/word/footer1.xml" Id="R9aa5f52b5942465e" /></Relationships>
</file>