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42f664099647ac" /></Relationships>
</file>

<file path=word/document.xml><?xml version="1.0" encoding="utf-8"?>
<w:document xmlns:w="http://schemas.openxmlformats.org/wordprocessingml/2006/main">
  <w:body>
    <w:p>
      <w:r>
        <w:t>H-2198.2</w:t>
      </w:r>
    </w:p>
    <w:p>
      <w:pPr>
        <w:jc w:val="center"/>
      </w:pPr>
      <w:r>
        <w:t>_______________________________________________</w:t>
      </w:r>
    </w:p>
    <w:p/>
    <w:p>
      <w:pPr>
        <w:jc w:val="center"/>
      </w:pPr>
      <w:r>
        <w:rPr>
          <w:b/>
        </w:rPr>
        <w:t>HOUSE BILL 1945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Alvarado, Gregerson, Ryu, Ortiz-Self, Leavitt, Senn, Berry, Ramel, Slatter, Cortes, Morgan, Reed, Simmons, Ormsby, Callan, Peterson, Rule, Kloba, Macri, Street, Chopp, Doglio, Fosse, Mena, Bergquist, Goodman, Tharinger, Thai, Riccelli, and Hackney</w:t>
      </w:r>
    </w:p>
    <w:p/>
    <w:p>
      <w:r>
        <w:rPr>
          <w:t xml:space="preserve">Prefiled 12/14/23.</w:t>
        </w:rPr>
      </w:r>
      <w:r>
        <w:rPr>
          <w:t xml:space="preserve">Read first time 01/08/24.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and enhancing program access for persons eligible for food assistance; amending RCW 43.216.1368, 43.216.505, 43.216.578, and 43.216.578; reenacting and amending RCW 43.216.505;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2023 c 222 s 4 are each amended to read as follows: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October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(5)(a) Beginning October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bl>
    <w:p>
      <w:pPr>
        <w:spacing w:before="0" w:after="0" w:line="408" w:lineRule="exact"/>
        <w:ind w:left="0" w:right="0" w:firstLine="576"/>
        <w:jc w:val="left"/>
      </w:pPr>
      <w:r>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(e) The department may adjust the copayment schedule to comply with federal law.</w:t>
      </w:r>
    </w:p>
    <w:p>
      <w:pPr>
        <w:spacing w:before="0" w:after="0" w:line="408" w:lineRule="exact"/>
        <w:ind w:left="0" w:right="0" w:firstLine="576"/>
        <w:jc w:val="left"/>
      </w:pPr>
      <w:r>
        <w:rPr/>
        <w:t xml:space="preserve">(6) </w:t>
      </w:r>
      <w:r>
        <w:rPr>
          <w:u w:val="single"/>
        </w:rPr>
        <w:t xml:space="preserve">When an applicant or consumer is a member of an assistance unit that is eligible for or receiving basic food benefits under the federal supplemental nutrition assistance program or the state food assistance program the department must determine that the household income eligibility requirements in this section are met.</w:t>
      </w:r>
    </w:p>
    <w:p>
      <w:pPr>
        <w:spacing w:before="0" w:after="0" w:line="408" w:lineRule="exact"/>
        <w:ind w:left="0" w:right="0" w:firstLine="576"/>
        <w:jc w:val="left"/>
      </w:pPr>
      <w:r>
        <w:rPr>
          <w:u w:val="single"/>
        </w:rPr>
        <w:t xml:space="preserve">(7)</w:t>
      </w:r>
      <w:r>
        <w:rPr/>
        <w:t xml:space="preserve"> The department must adopt rules to implement this section, including an income phase-out eligibility period.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apply to households eligible for the working connections child care program under RCW 43.216.145 and 43.216.1364.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2021 c 67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income at or below one hundred ten percent of the federal poverty level, as published annually by the federal department of health and human services;</w:t>
      </w:r>
    </w:p>
    <w:p>
      <w:pPr>
        <w:spacing w:before="0" w:after="0" w:line="408" w:lineRule="exact"/>
        <w:ind w:left="0" w:right="0" w:firstLine="576"/>
        <w:jc w:val="left"/>
      </w:pPr>
      <w:r>
        <w:rPr/>
        <w:t xml:space="preserve">(b) Is eligible for special education due to disability under RCW 28A.155.020; </w:t>
      </w:r>
      <w:r>
        <w:t>((</w:t>
      </w:r>
      <w:r>
        <w:rPr>
          <w:strike/>
        </w:rPr>
        <w:t xml:space="preserve">or</w:t>
      </w:r>
      <w:r>
        <w:t>))</w:t>
      </w:r>
    </w:p>
    <w:p>
      <w:pPr>
        <w:spacing w:before="0" w:after="0" w:line="408" w:lineRule="exact"/>
        <w:ind w:left="0" w:right="0" w:firstLine="576"/>
        <w:jc w:val="left"/>
      </w:pPr>
      <w:r>
        <w:rPr/>
        <w:t xml:space="preserve">(c) </w:t>
      </w:r>
      <w:r>
        <w:rPr>
          <w:u w:val="single"/>
        </w:rPr>
        <w:t xml:space="preserve">Is a member of an assistance unit that is eligible for or is receiving basic food benefits under the federal supplemental nutrition assistance program or the state food assistance program; or</w:t>
      </w:r>
    </w:p>
    <w:p>
      <w:pPr>
        <w:spacing w:before="0" w:after="0" w:line="408" w:lineRule="exact"/>
        <w:ind w:left="0" w:right="0" w:firstLine="576"/>
        <w:jc w:val="left"/>
      </w:pPr>
      <w:r>
        <w:rPr>
          <w:u w:val="single"/>
        </w:rPr>
        <w:t xml:space="preserve">(d)</w:t>
      </w:r>
      <w:r>
        <w:rPr/>
        <w:t xml:space="preserve">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0" w:after="0" w:line="408" w:lineRule="exact"/>
        <w:ind w:left="0" w:right="0" w:firstLine="576"/>
        <w:jc w:val="left"/>
      </w:pPr>
      <w:r>
        <w:rPr/>
        <w:t xml:space="preserve">(6) "Homeless" means a child without a fixed, regular, and adequate nighttime residence as described in the federal McKinney-Vento homeless assistance act (Title 42 U.S.C., chapter 119, subchapter VI, part B) as it existed on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2021 c 199 s 204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with financial need;</w:t>
      </w:r>
    </w:p>
    <w:p>
      <w:pPr>
        <w:spacing w:before="0" w:after="0" w:line="408" w:lineRule="exact"/>
        <w:ind w:left="0" w:right="0" w:firstLine="576"/>
        <w:jc w:val="left"/>
      </w:pPr>
      <w:r>
        <w:rPr/>
        <w:t xml:space="preserve">(b) Is experiencing homelessness;</w:t>
      </w:r>
    </w:p>
    <w:p>
      <w:pPr>
        <w:spacing w:before="0" w:after="0" w:line="408" w:lineRule="exact"/>
        <w:ind w:left="0" w:right="0" w:firstLine="576"/>
        <w:jc w:val="left"/>
      </w:pPr>
      <w:r>
        <w:rPr/>
        <w:t xml:space="preserve">(c) Has participated in early head start or a successor federal program providing comprehensive services for children from birth through two years of age, the early support for infants and toddlers program or received class C developmental services, the birth to three early childhood education and assistance program, or the early childhood intervention and prevention services program;</w:t>
      </w:r>
    </w:p>
    <w:p>
      <w:pPr>
        <w:spacing w:before="0" w:after="0" w:line="408" w:lineRule="exact"/>
        <w:ind w:left="0" w:right="0" w:firstLine="576"/>
        <w:jc w:val="left"/>
      </w:pPr>
      <w:r>
        <w:rPr/>
        <w:t xml:space="preserve">(d) Is eligible for special education due to disability under RCW 28A.155.020;</w:t>
      </w:r>
    </w:p>
    <w:p>
      <w:pPr>
        <w:spacing w:before="0" w:after="0" w:line="408" w:lineRule="exact"/>
        <w:ind w:left="0" w:right="0" w:firstLine="576"/>
        <w:jc w:val="left"/>
      </w:pPr>
      <w:r>
        <w:rPr/>
        <w:t xml:space="preserve">(e) </w:t>
      </w:r>
      <w:r>
        <w:rPr>
          <w:u w:val="single"/>
        </w:rPr>
        <w:t xml:space="preserve">Is a member of an assistance unit that is eligible for or is receiving basic food benefits under the federal supplemental nutrition assistance program or the state food assistance program;</w:t>
      </w:r>
    </w:p>
    <w:p>
      <w:pPr>
        <w:spacing w:before="0" w:after="0" w:line="408" w:lineRule="exact"/>
        <w:ind w:left="0" w:right="0" w:firstLine="576"/>
        <w:jc w:val="left"/>
      </w:pPr>
      <w:r>
        <w:rPr>
          <w:u w:val="single"/>
        </w:rPr>
        <w:t xml:space="preserve">(f)</w:t>
      </w:r>
      <w:r>
        <w:rPr/>
        <w:t xml:space="preserve"> Is Indian as defined in rule by the department after consultation and agreement with Washington state's federally recognized tribes pursuant to RCW 43.216.5052 and is at or below 100 percent of the state median income adjusted for family size; or</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"Experiencing homelessness" means a child without a fixed, regular, and adequate nighttime residence as described in the federal McKinney-Vento homeless assistance act (Title 42 U.S.C., chapter 119, subchapter VI, part B) as it existed on January 1, 2021.</w:t>
      </w:r>
    </w:p>
    <w:p>
      <w:pPr>
        <w:spacing w:before="0" w:after="0" w:line="408" w:lineRule="exact"/>
        <w:ind w:left="0" w:right="0" w:firstLine="576"/>
        <w:jc w:val="left"/>
      </w:pPr>
      <w:r>
        <w:rPr/>
        <w:t xml:space="preserve">(6)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 and</w:t>
      </w:r>
    </w:p>
    <w:p>
      <w:pPr>
        <w:spacing w:before="0" w:after="0" w:line="408" w:lineRule="exact"/>
        <w:ind w:left="0" w:right="0" w:firstLine="576"/>
        <w:jc w:val="left"/>
      </w:pPr>
      <w:r>
        <w:rPr/>
        <w:t xml:space="preserve">(f) Connect with culturally competent, disability positive therapists and supports where appropriate.</w:t>
      </w:r>
    </w:p>
    <w:p>
      <w:pPr>
        <w:spacing w:before="0" w:after="0" w:line="408" w:lineRule="exact"/>
        <w:ind w:left="0" w:right="0" w:firstLine="576"/>
        <w:jc w:val="left"/>
      </w:pPr>
      <w:r>
        <w:rPr/>
        <w:t xml:space="preserve">(7) "Family with financial need" means families with incomes at or below 36 percent of the state median income adjusted for family size until the 2030-31 school year. Beginning in the 2030-31 school year, "family with financial need" means families with incomes at or below 50 percent of the state median income adjusted for family size.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2019 c 408 s 8 are each amended to read as follows:</w:t>
      </w:r>
    </w:p>
    <w:p>
      <w:pPr>
        <w:spacing w:before="0" w:after="0" w:line="408" w:lineRule="exact"/>
        <w:ind w:left="0" w:right="0" w:firstLine="576"/>
        <w:jc w:val="left"/>
      </w:pPr>
      <w:r>
        <w:rPr/>
        <w:t xml:space="preserve">(1) Within resources available under the federal preschool development grant birth to five grant award received in December 2018, the department shall develop a plan for phased implementation of a birth to three early childhood education and assistance program pilot project for eligible children under thirty-six months old. Funds to implement the pilot project may include a combination of federal, state, or private sources.</w:t>
      </w:r>
    </w:p>
    <w:p>
      <w:pPr>
        <w:spacing w:before="0" w:after="0" w:line="408" w:lineRule="exact"/>
        <w:ind w:left="0" w:right="0" w:firstLine="576"/>
        <w:jc w:val="left"/>
      </w:pPr>
      <w:r>
        <w:rPr/>
        <w:t xml:space="preserve">(2) The department may adopt rules to implement the pilot project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 Any deviations from early head start standards, rules, or regulations must be identified and explained by the department in its annual report under subsection (6) of this section.</w:t>
      </w:r>
    </w:p>
    <w:p>
      <w:pPr>
        <w:spacing w:before="0" w:after="0" w:line="408" w:lineRule="exact"/>
        <w:ind w:left="0" w:right="0" w:firstLine="576"/>
        <w:jc w:val="left"/>
      </w:pPr>
      <w:r>
        <w:rPr/>
        <w:t xml:space="preserve">(3)(a) Upon securing adequate funds to begin implementation, the pilot project programs must be delivered through child care centers and family home providers who meet minimum licensing standards and are enrolled in the early achievers program.</w:t>
      </w:r>
    </w:p>
    <w:p>
      <w:pPr>
        <w:spacing w:before="0" w:after="0" w:line="408" w:lineRule="exact"/>
        <w:ind w:left="0" w:right="0" w:firstLine="576"/>
        <w:jc w:val="left"/>
      </w:pPr>
      <w:r>
        <w:rPr/>
        <w:t xml:space="preserve">(b) The department must determine minimum early achievers ratings scores for programs participating in the pilot project.</w:t>
      </w:r>
    </w:p>
    <w:p>
      <w:pPr>
        <w:spacing w:before="0" w:after="0" w:line="408" w:lineRule="exact"/>
        <w:ind w:left="0" w:right="0" w:firstLine="576"/>
        <w:jc w:val="left"/>
      </w:pPr>
      <w:r>
        <w:rPr/>
        <w:t xml:space="preserve">(4) When selecting pilot project locations for service delivery, the department may allow each pilot project location to have up to three classrooms per location. When selecting and approving pilot project locations, the department shall attempt to select a combination of rural, urban, and suburban locations. The department shall prioritize locations with programs currently operating early head start, head start, or the early childhood education and assistance program.</w:t>
      </w:r>
    </w:p>
    <w:p>
      <w:pPr>
        <w:spacing w:before="0" w:after="0" w:line="408" w:lineRule="exact"/>
        <w:ind w:left="0" w:right="0" w:firstLine="576"/>
        <w:jc w:val="left"/>
      </w:pPr>
      <w:r>
        <w:rPr/>
        <w:t xml:space="preserve">(5) To be eligible for the birth to three early childhood education and assistance program, a </w:t>
      </w:r>
      <w:r>
        <w:t>((</w:t>
      </w:r>
      <w:r>
        <w:rPr>
          <w:strike/>
        </w:rPr>
        <w:t xml:space="preserve">child's family income must be at or below one hundred thirty percent of the federal poverty level and the child must be under thirty-six months old</w:t>
      </w:r>
      <w:r>
        <w:t>))</w:t>
      </w:r>
      <w:r>
        <w:rPr/>
        <w:t xml:space="preserve"> </w:t>
      </w:r>
      <w:r>
        <w:rPr>
          <w:u w:val="single"/>
        </w:rPr>
        <w:t xml:space="preserve">child must be under 36 months old and either:</w:t>
      </w:r>
    </w:p>
    <w:p>
      <w:pPr>
        <w:spacing w:before="0" w:after="0" w:line="408" w:lineRule="exact"/>
        <w:ind w:left="0" w:right="0" w:firstLine="576"/>
        <w:jc w:val="left"/>
      </w:pPr>
      <w:r>
        <w:rPr>
          <w:u w:val="single"/>
        </w:rPr>
        <w:t xml:space="preserve">(a) From a family with a household income at or below 130 percent of the federal poverty level; or</w:t>
      </w:r>
    </w:p>
    <w:p>
      <w:pPr>
        <w:spacing w:before="0" w:after="0" w:line="408" w:lineRule="exact"/>
        <w:ind w:left="0" w:right="0" w:firstLine="576"/>
        <w:jc w:val="left"/>
      </w:pPr>
      <w:r>
        <w:rPr>
          <w:u w:val="single"/>
        </w:rPr>
        <w:t xml:space="preserve">(b) A member of an assistance unit that is eligible for or is receiving basic food benefits under the federal supplemental nutrition assistance program or the state food assistance program</w:t>
      </w:r>
      <w:r>
        <w:rPr/>
        <w:t xml:space="preserve">.</w:t>
      </w:r>
    </w:p>
    <w:p>
      <w:pPr>
        <w:spacing w:before="0" w:after="0" w:line="408" w:lineRule="exact"/>
        <w:ind w:left="0" w:right="0" w:firstLine="576"/>
        <w:jc w:val="left"/>
      </w:pPr>
      <w:r>
        <w:rPr/>
        <w:t xml:space="preserve">(6) Beginning November 1, 2020, and each November 1st thereafter during pilot project activity, the department shall submit an annual report to the governor and legislature that includes a status update that describes the planning work completed, the status of funds secured, and any implementation activities of the pilot project. Implementation activity reports must include a description of the participating programs and number of children and families 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2021 c 199 s 403 are each amended to read as follows:</w:t>
      </w:r>
    </w:p>
    <w:p>
      <w:pPr>
        <w:spacing w:before="0" w:after="0" w:line="408" w:lineRule="exact"/>
        <w:ind w:left="0" w:right="0" w:firstLine="576"/>
        <w:jc w:val="left"/>
      </w:pPr>
      <w:r>
        <w:rPr/>
        <w:t xml:space="preserve">(1) Subject to the availability of amounts appropriated for this specific purpose, the department shall administer a birth to three early childhood education and assistance program for eligible children under thirty-six months old. Funds to implement the program may include a combination of federal, state, or private sources.</w:t>
      </w:r>
    </w:p>
    <w:p>
      <w:pPr>
        <w:spacing w:before="0" w:after="0" w:line="408" w:lineRule="exact"/>
        <w:ind w:left="0" w:right="0" w:firstLine="576"/>
        <w:jc w:val="left"/>
      </w:pPr>
      <w:r>
        <w:rPr/>
        <w:t xml:space="preserve">(2) The department may adopt rules to implement the program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w:t>
      </w:r>
    </w:p>
    <w:p>
      <w:pPr>
        <w:spacing w:before="0" w:after="0" w:line="408" w:lineRule="exact"/>
        <w:ind w:left="0" w:right="0" w:firstLine="576"/>
        <w:jc w:val="left"/>
      </w:pPr>
      <w:r>
        <w:rPr/>
        <w:t xml:space="preserve">(3)(a) The birth to three early childhood education and assistance program must be delivered through child care centers and family home providers who meet minimum licensing standards and are enrolled in the early achievers program.</w:t>
      </w:r>
    </w:p>
    <w:p>
      <w:pPr>
        <w:spacing w:before="0" w:after="0" w:line="408" w:lineRule="exact"/>
        <w:ind w:left="0" w:right="0" w:firstLine="576"/>
        <w:jc w:val="left"/>
      </w:pPr>
      <w:r>
        <w:rPr/>
        <w:t xml:space="preserve">(b) The department must determine minimum early achievers ratings scores for participating contractors.</w:t>
      </w:r>
    </w:p>
    <w:p>
      <w:pPr>
        <w:spacing w:before="0" w:after="0" w:line="408" w:lineRule="exact"/>
        <w:ind w:left="0" w:right="0" w:firstLine="576"/>
        <w:jc w:val="left"/>
      </w:pPr>
      <w:r>
        <w:rPr/>
        <w:t xml:space="preserve">(4) To be eligible for the birth to three early childhood education and assistance program, a </w:t>
      </w:r>
      <w:r>
        <w:t>((</w:t>
      </w:r>
      <w:r>
        <w:rPr>
          <w:strike/>
        </w:rPr>
        <w:t xml:space="preserve">child's family income must be at or below 50 percent of the state median income and the child must be under thirty-six months old</w:t>
      </w:r>
      <w:r>
        <w:t>))</w:t>
      </w:r>
      <w:r>
        <w:rPr/>
        <w:t xml:space="preserve"> </w:t>
      </w:r>
      <w:r>
        <w:rPr>
          <w:u w:val="single"/>
        </w:rPr>
        <w:t xml:space="preserve">child must be under 36 months old and either:</w:t>
      </w:r>
    </w:p>
    <w:p>
      <w:pPr>
        <w:spacing w:before="0" w:after="0" w:line="408" w:lineRule="exact"/>
        <w:ind w:left="0" w:right="0" w:firstLine="576"/>
        <w:jc w:val="left"/>
      </w:pPr>
      <w:r>
        <w:rPr>
          <w:u w:val="single"/>
        </w:rPr>
        <w:t xml:space="preserve">(a) From a family with a household income at or below 50 percent of the state median income; or</w:t>
      </w:r>
    </w:p>
    <w:p>
      <w:pPr>
        <w:spacing w:before="0" w:after="0" w:line="408" w:lineRule="exact"/>
        <w:ind w:left="0" w:right="0" w:firstLine="576"/>
        <w:jc w:val="left"/>
      </w:pPr>
      <w:r>
        <w:rPr>
          <w:u w:val="single"/>
        </w:rPr>
        <w:t xml:space="preserve">(b) A member of an assistance unit that is eligible for or is receiving basic food benefits under the federal supplemental nutrition assistance program or the state food assistance program</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take effect July 1, 2026.</w:t>
      </w:r>
    </w:p>
    <w:p/>
    <w:p>
      <w:pPr>
        <w:jc w:val="center"/>
      </w:pPr>
      <w:r>
        <w:rPr>
          <w:b/>
        </w:rPr>
        <w:t>--- END ---</w:t>
      </w:r>
    </w:p>
    <w:sectPr>
      <w:pgNumType w:start="1"/>
      <w:footerReference xmlns:r="http://schemas.openxmlformats.org/officeDocument/2006/relationships" r:id="R045089f3d9d74b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69faf62e0840ec" /><Relationship Type="http://schemas.openxmlformats.org/officeDocument/2006/relationships/footer" Target="/word/footer1.xml" Id="R045089f3d9d74b11" /></Relationships>
</file>