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e20777cde048bc" /></Relationships>
</file>

<file path=word/document.xml><?xml version="1.0" encoding="utf-8"?>
<w:document xmlns:w="http://schemas.openxmlformats.org/wordprocessingml/2006/main">
  <w:body>
    <w:p>
      <w:r>
        <w:t>H-1185.2</w:t>
      </w:r>
    </w:p>
    <w:p>
      <w:pPr>
        <w:jc w:val="center"/>
      </w:pPr>
      <w:r>
        <w:t>_______________________________________________</w:t>
      </w:r>
    </w:p>
    <w:p/>
    <w:p>
      <w:pPr>
        <w:jc w:val="center"/>
      </w:pPr>
      <w:r>
        <w:rPr>
          <w:b/>
        </w:rPr>
        <w:t>SUBSTITUTE HOUSE BILL 1384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Representatives Shavers, Eslick, Doglio, Ramel, Gregerson, and Leavitt)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parks to all Washington veterans; amending RCW 79A.05.065;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w:t>
      </w:r>
      <w:r>
        <w:t>((</w:t>
      </w:r>
      <w:r>
        <w:rPr>
          <w:strike/>
        </w:rPr>
        <w:t xml:space="preserve">fifty</w:t>
      </w:r>
      <w:r>
        <w:t>))</w:t>
      </w:r>
      <w:r>
        <w:rPr/>
        <w:t xml:space="preserve"> </w:t>
      </w:r>
      <w:r>
        <w:rPr>
          <w:u w:val="single"/>
        </w:rPr>
        <w:t xml:space="preserve">50</w:t>
      </w:r>
      <w:r>
        <w:rPr/>
        <w:t xml:space="preserve">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w:t>
      </w:r>
      <w:r>
        <w:t>((</w:t>
      </w:r>
      <w:r>
        <w:rPr>
          <w:strike/>
        </w:rPr>
        <w:t xml:space="preserve">sixty-two</w:t>
      </w:r>
      <w:r>
        <w:t>))</w:t>
      </w:r>
      <w:r>
        <w:rPr/>
        <w:t xml:space="preserve"> </w:t>
      </w:r>
      <w:r>
        <w:rPr>
          <w:u w:val="single"/>
        </w:rPr>
        <w:t xml:space="preserve">62</w:t>
      </w:r>
      <w:r>
        <w:rPr/>
        <w:t xml:space="preserve">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(6)</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w:t>
      </w:r>
      <w:r>
        <w:t>((</w:t>
      </w:r>
      <w:r>
        <w:rPr>
          <w:strike/>
        </w:rPr>
        <w:t xml:space="preserve">fifty</w:t>
      </w:r>
      <w:r>
        <w:t>))</w:t>
      </w:r>
      <w:r>
        <w:rPr/>
        <w:t xml:space="preserve"> </w:t>
      </w:r>
      <w:r>
        <w:rPr>
          <w:u w:val="single"/>
        </w:rPr>
        <w:t xml:space="preserve">50</w:t>
      </w:r>
      <w:r>
        <w:rPr/>
        <w:t xml:space="preserve">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w:t>
      </w:r>
      <w:r>
        <w:t>((</w:t>
      </w:r>
      <w:r>
        <w:rPr>
          <w:strike/>
        </w:rPr>
        <w:t xml:space="preserve">fifty</w:t>
      </w:r>
      <w:r>
        <w:t>))</w:t>
      </w:r>
      <w:r>
        <w:rPr/>
        <w:t xml:space="preserve"> </w:t>
      </w:r>
      <w:r>
        <w:rPr>
          <w:u w:val="single"/>
        </w:rPr>
        <w:t xml:space="preserve">50</w:t>
      </w:r>
      <w:r>
        <w:rPr/>
        <w:t xml:space="preserve"> percent reduction in the campsite rental fee prescribed by the commission, and to allow the holder free admission to state parks.</w:t>
      </w:r>
    </w:p>
    <w:p>
      <w:pPr>
        <w:spacing w:before="0" w:after="0" w:line="408" w:lineRule="exact"/>
        <w:ind w:left="0" w:right="0" w:firstLine="576"/>
        <w:jc w:val="left"/>
      </w:pPr>
      <w:r>
        <w:rPr/>
        <w:t xml:space="preserve">(3) Any resident of Washington who is a veteran and has a service-connected disability of at least thirty percent shall be entitled to receive a lifetime veteran's disability pass at no cost to the holder. The pass shall: (a) Entitle such a person, and members of his or her camping unit, to free use of any campsite within any state park; (b) entitle such a person to free admission to any state park; and (c) entitle such a person to an exemption from any reservation fees.</w:t>
      </w:r>
    </w:p>
    <w:p>
      <w:pPr>
        <w:spacing w:before="0" w:after="0" w:line="408" w:lineRule="exact"/>
        <w:ind w:left="0" w:right="0" w:firstLine="576"/>
        <w:jc w:val="left"/>
      </w:pPr>
      <w:r>
        <w:rPr/>
        <w:t xml:space="preserve">(4) </w:t>
      </w:r>
      <w:r>
        <w:rPr>
          <w:u w:val="single"/>
        </w:rPr>
        <w:t xml:space="preserve">Except as provided in this subsection, any resident of Washington who is a veteran and is receiving benefits from the Washington basic food program, as verified by the department of social and health services, shall be eligible to receive a pass that entitles the holder to free admission to any state park. A pass under this subsection is valid for five years from the date of issuance and may be renewed every five years provided that the holder meets eligibility requirements. A veteran that has been subject to entry-level separation, bad conduct discharge, dishonorable discharge, or officer dismissal is not eligible for a pass under this subsection.</w:t>
      </w:r>
    </w:p>
    <w:p>
      <w:pPr>
        <w:spacing w:before="0" w:after="0" w:line="408" w:lineRule="exact"/>
        <w:ind w:left="0" w:right="0" w:firstLine="576"/>
        <w:jc w:val="left"/>
      </w:pPr>
      <w:r>
        <w:rPr>
          <w:u w:val="single"/>
        </w:rPr>
        <w:t xml:space="preserve">(5)</w:t>
      </w:r>
      <w:r>
        <w:rPr/>
        <w:t xml:space="preserve">(a) Any Washington state resident who provides out-of-home care to a child, as either a licensed foster 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(i) "Out-of-home care" means placement in a foster family home or with a person related to the child under the authority of chapter 13.32A, 13.34, or 74.13 RCW;</w:t>
      </w:r>
    </w:p>
    <w:p>
      <w:pPr>
        <w:spacing w:before="0" w:after="0" w:line="408" w:lineRule="exact"/>
        <w:ind w:left="0" w:right="0" w:firstLine="576"/>
        <w:jc w:val="left"/>
      </w:pPr>
      <w:r>
        <w:rPr/>
        <w:t xml:space="preserve">(ii) "Foster 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may deny or revoke any Washington state park pass issued under this section for cause, including but not limited to the following:</w:t>
      </w:r>
    </w:p>
    <w:p>
      <w:pPr>
        <w:spacing w:before="0" w:after="0" w:line="408" w:lineRule="exact"/>
        <w:ind w:left="0" w:right="0" w:firstLine="576"/>
        <w:jc w:val="left"/>
      </w:pPr>
      <w:r>
        <w:rPr/>
        <w:t xml:space="preserve">(a) Residency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parks and recreation commission shall conduct a comprehensive study of the discount pass programs established in RCW 79A.05.065. The study must review and analyze the following:</w:t>
      </w:r>
    </w:p>
    <w:p>
      <w:pPr>
        <w:spacing w:before="0" w:after="0" w:line="408" w:lineRule="exact"/>
        <w:ind w:left="0" w:right="0" w:firstLine="576"/>
        <w:jc w:val="left"/>
      </w:pPr>
      <w:r>
        <w:rPr/>
        <w:t xml:space="preserve">(a) Data on the utilization of discount passes, including a review of any gaps in utilization data and any challenges associated with tracking usage;</w:t>
      </w:r>
    </w:p>
    <w:p>
      <w:pPr>
        <w:spacing w:before="0" w:after="0" w:line="408" w:lineRule="exact"/>
        <w:ind w:left="0" w:right="0" w:firstLine="576"/>
        <w:jc w:val="left"/>
      </w:pPr>
      <w:r>
        <w:rPr/>
        <w:t xml:space="preserve">(b) Any challenges in administering discount pass programs and policy options for improving the operation, efficiency, and sustainability of the programs; and</w:t>
      </w:r>
    </w:p>
    <w:p>
      <w:pPr>
        <w:spacing w:before="0" w:after="0" w:line="408" w:lineRule="exact"/>
        <w:ind w:left="0" w:right="0" w:firstLine="576"/>
        <w:jc w:val="left"/>
      </w:pPr>
      <w:r>
        <w:rPr/>
        <w:t xml:space="preserve">(c) Policy options for expanding the discount pass programs to additional groups, including all Washington veterans, with consideration for increasing access to state parks in an equitable manner.</w:t>
      </w:r>
    </w:p>
    <w:p>
      <w:pPr>
        <w:spacing w:before="0" w:after="0" w:line="408" w:lineRule="exact"/>
        <w:ind w:left="0" w:right="0" w:firstLine="576"/>
        <w:jc w:val="left"/>
      </w:pPr>
      <w:r>
        <w:rPr/>
        <w:t xml:space="preserve">(2) The parks and recreation commission shall report on the results of the study to the governor and the relevant committees of the legislature by September 1, 2024.</w:t>
      </w:r>
    </w:p>
    <w:p/>
    <w:p>
      <w:pPr>
        <w:jc w:val="center"/>
      </w:pPr>
      <w:r>
        <w:rPr>
          <w:b/>
        </w:rPr>
        <w:t>--- END ---</w:t>
      </w:r>
    </w:p>
    <w:sectPr>
      <w:pgNumType w:start="1"/>
      <w:footerReference xmlns:r="http://schemas.openxmlformats.org/officeDocument/2006/relationships" r:id="R7c0392e2473149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9cf27b73e47a2" /><Relationship Type="http://schemas.openxmlformats.org/officeDocument/2006/relationships/footer" Target="/word/footer1.xml" Id="R7c0392e24731493a" /></Relationships>
</file>