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f7f24fcc5149bd" /></Relationships>
</file>

<file path=word/document.xml><?xml version="1.0" encoding="utf-8"?>
<w:document xmlns:w="http://schemas.openxmlformats.org/wordprocessingml/2006/main">
  <w:body>
    <w:p>
      <w:r>
        <w:t>H-1364.1</w:t>
      </w:r>
    </w:p>
    <w:p>
      <w:pPr>
        <w:jc w:val="center"/>
      </w:pPr>
      <w:r>
        <w:t>_______________________________________________</w:t>
      </w:r>
    </w:p>
    <w:p/>
    <w:p>
      <w:pPr>
        <w:jc w:val="center"/>
      </w:pPr>
      <w:r>
        <w:rPr>
          <w:b/>
        </w:rPr>
        <w:t>SUBSTITUTE HOUSE BILL 1363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Rule, Robertson, Shavers, Mosbrucker, Reeves, Leavitt, Paul, Griffey, Timmons, Bronoske, Klicker, Walen, Hackney, Couture, Maycumber, Corry, Cortes, McClintock, Davis, Bergquist, Christian, Connors, Dent, Jacobsen, Sandlin, Rude, Stokesbary, Barkis, Graham, Chapman, Ryu, Lekanoff, Wylie, Springer, Callan, Cheney, Orcutt, Stonier, Caldier, and Berg)</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vehicular pursuits; amending RCW 10.116.060;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060</w:t>
      </w:r>
      <w:r>
        <w:rPr/>
        <w:t xml:space="preserve"> and 2021 c 320 s 7 are each amended to read as follows:</w:t>
      </w:r>
    </w:p>
    <w:p>
      <w:pPr>
        <w:spacing w:before="0" w:after="0" w:line="408" w:lineRule="exact"/>
        <w:ind w:left="0" w:right="0" w:firstLine="576"/>
        <w:jc w:val="left"/>
      </w:pPr>
      <w:r>
        <w:rPr/>
        <w:t xml:space="preserve">(1) A peace officer may not engage in a vehicular pursuit, unless:</w:t>
      </w:r>
    </w:p>
    <w:p>
      <w:pPr>
        <w:spacing w:before="0" w:after="0" w:line="408" w:lineRule="exact"/>
        <w:ind w:left="0" w:right="0" w:firstLine="576"/>
        <w:jc w:val="left"/>
      </w:pPr>
      <w:r>
        <w:rPr/>
        <w:t xml:space="preserve">(a)</w:t>
      </w:r>
      <w:r>
        <w:t>((</w:t>
      </w:r>
      <w:r>
        <w:rPr>
          <w:strike/>
        </w:rPr>
        <w:t xml:space="preserve">(i)</w:t>
      </w:r>
      <w:r>
        <w:t>))</w:t>
      </w:r>
      <w:r>
        <w:rPr/>
        <w:t xml:space="preserve"> There is </w:t>
      </w:r>
      <w:r>
        <w:t>((</w:t>
      </w:r>
      <w:r>
        <w:rPr>
          <w:strike/>
        </w:rPr>
        <w:t xml:space="preserve">probable cause to believe</w:t>
      </w:r>
      <w:r>
        <w:t>))</w:t>
      </w:r>
      <w:r>
        <w:rPr/>
        <w:t xml:space="preserve"> </w:t>
      </w:r>
      <w:r>
        <w:rPr>
          <w:u w:val="single"/>
        </w:rPr>
        <w:t xml:space="preserve">reasonable suspicion</w:t>
      </w:r>
      <w:r>
        <w:rPr/>
        <w:t xml:space="preserve"> that a person in the vehicle has committed or is committing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violent offense </w:t>
      </w:r>
      <w:r>
        <w:t>((</w:t>
      </w:r>
      <w:r>
        <w:rPr>
          <w:strike/>
        </w:rPr>
        <w:t xml:space="preserve">or</w:t>
      </w:r>
      <w:r>
        <w:t>))</w:t>
      </w:r>
      <w:r>
        <w:rPr/>
        <w:t xml:space="preserve"> </w:t>
      </w:r>
      <w:r>
        <w:rPr>
          <w:u w:val="single"/>
        </w:rPr>
        <w:t xml:space="preserve">as defined in RCW 9.94A.030;</w:t>
      </w:r>
    </w:p>
    <w:p>
      <w:pPr>
        <w:spacing w:before="0" w:after="0" w:line="408" w:lineRule="exact"/>
        <w:ind w:left="0" w:right="0" w:firstLine="576"/>
        <w:jc w:val="left"/>
      </w:pPr>
      <w:r>
        <w:rPr>
          <w:u w:val="single"/>
        </w:rPr>
        <w:t xml:space="preserve">(ii) A</w:t>
      </w:r>
      <w:r>
        <w:rPr/>
        <w:t xml:space="preserve"> sex offense as defined in RCW 9.94A.030</w:t>
      </w:r>
      <w:r>
        <w:t>((</w:t>
      </w:r>
      <w:r>
        <w:rPr>
          <w:strike/>
        </w:rPr>
        <w:t xml:space="preserve">, or an</w:t>
      </w:r>
      <w:r>
        <w:t>))</w:t>
      </w:r>
      <w:r>
        <w:rPr>
          <w:u w:val="single"/>
        </w:rPr>
        <w:t xml:space="preserve">;</w:t>
      </w:r>
    </w:p>
    <w:p>
      <w:pPr>
        <w:spacing w:before="0" w:after="0" w:line="408" w:lineRule="exact"/>
        <w:ind w:left="0" w:right="0" w:firstLine="576"/>
        <w:jc w:val="left"/>
      </w:pPr>
      <w:r>
        <w:rPr>
          <w:u w:val="single"/>
        </w:rPr>
        <w:t xml:space="preserve">(iii) A vehicular assault offense under RCW 46.61.522;</w:t>
      </w:r>
    </w:p>
    <w:p>
      <w:pPr>
        <w:spacing w:before="0" w:after="0" w:line="408" w:lineRule="exact"/>
        <w:ind w:left="0" w:right="0" w:firstLine="576"/>
        <w:jc w:val="left"/>
      </w:pPr>
      <w:r>
        <w:rPr>
          <w:u w:val="single"/>
        </w:rPr>
        <w:t xml:space="preserve">(iv) An assault in the first, second, third, or fourth degree offense under chapter 9A.36 RCW, involving domestic violence as defined in RCW 10.99.020;</w:t>
      </w:r>
    </w:p>
    <w:p>
      <w:pPr>
        <w:spacing w:before="0" w:after="0" w:line="408" w:lineRule="exact"/>
        <w:ind w:left="0" w:right="0" w:firstLine="576"/>
        <w:jc w:val="left"/>
      </w:pPr>
      <w:r>
        <w:rPr>
          <w:u w:val="single"/>
        </w:rPr>
        <w:t xml:space="preserve">(v) An</w:t>
      </w:r>
      <w:r>
        <w:rPr/>
        <w:t xml:space="preserve"> escape under chapter 9A.76 RCW; or</w:t>
      </w:r>
    </w:p>
    <w:p>
      <w:pPr>
        <w:spacing w:before="0" w:after="0" w:line="408" w:lineRule="exact"/>
        <w:ind w:left="0" w:right="0" w:firstLine="576"/>
        <w:jc w:val="left"/>
      </w:pPr>
      <w:r>
        <w:t>((</w:t>
      </w:r>
      <w:r>
        <w:rPr>
          <w:strike/>
        </w:rPr>
        <w:t xml:space="preserve">(ii) There is reasonable suspicion a person in the vehicle has committed or is committing a</w:t>
      </w:r>
      <w:r>
        <w:t>))</w:t>
      </w:r>
      <w:r>
        <w:rPr/>
        <w:t xml:space="preserve"> </w:t>
      </w:r>
      <w:r>
        <w:rPr>
          <w:u w:val="single"/>
        </w:rPr>
        <w:t xml:space="preserve">(vi) A</w:t>
      </w:r>
      <w:r>
        <w:rPr/>
        <w:t xml:space="preserve"> driving under the influence offense under RCW 46.61.502;</w:t>
      </w:r>
    </w:p>
    <w:p>
      <w:pPr>
        <w:spacing w:before="0" w:after="0" w:line="408" w:lineRule="exact"/>
        <w:ind w:left="0" w:right="0" w:firstLine="576"/>
        <w:jc w:val="left"/>
      </w:pPr>
      <w:r>
        <w:rPr/>
        <w:t xml:space="preserve">(b) The pursuit is necessary for the purpose of identifying or apprehending the person;</w:t>
      </w:r>
    </w:p>
    <w:p>
      <w:pPr>
        <w:spacing w:before="0" w:after="0" w:line="408" w:lineRule="exact"/>
        <w:ind w:left="0" w:right="0" w:firstLine="576"/>
        <w:jc w:val="left"/>
      </w:pPr>
      <w:r>
        <w:rPr/>
        <w:t xml:space="preserve">(c) The person poses </w:t>
      </w:r>
      <w:r>
        <w:t>((</w:t>
      </w:r>
      <w:r>
        <w:rPr>
          <w:strike/>
        </w:rPr>
        <w:t xml:space="preserve">an imminent threat to the safety of</w:t>
      </w:r>
      <w:r>
        <w:t>))</w:t>
      </w:r>
      <w:r>
        <w:rPr/>
        <w:t xml:space="preserve"> </w:t>
      </w:r>
      <w:r>
        <w:rPr>
          <w:u w:val="single"/>
        </w:rPr>
        <w:t xml:space="preserve">a serious risk of harm to</w:t>
      </w:r>
      <w:r>
        <w:rPr/>
        <w:t xml:space="preserve"> others</w:t>
      </w:r>
      <w:r>
        <w:rPr>
          <w:u w:val="single"/>
        </w:rPr>
        <w:t xml:space="preserve">,</w:t>
      </w:r>
      <w:r>
        <w:rPr/>
        <w:t xml:space="preserve"> and the safety risks of failing to apprehend or identify the person are considered to be greater than the safety risks of the vehicular pursuit under the circumstances; and</w:t>
      </w:r>
    </w:p>
    <w:p>
      <w:pPr>
        <w:spacing w:before="0" w:after="0" w:line="408" w:lineRule="exact"/>
        <w:ind w:left="0" w:right="0" w:firstLine="576"/>
        <w:jc w:val="left"/>
      </w:pPr>
      <w:r>
        <w:rPr/>
        <w:t xml:space="preserve">(d)(i) Except as provided in (d)(ii) of this subsection, the </w:t>
      </w:r>
      <w:r>
        <w:t>((</w:t>
      </w:r>
      <w:r>
        <w:rPr>
          <w:strike/>
        </w:rPr>
        <w:t xml:space="preserve">officer has received authorization to engage in the pursuit from</w:t>
      </w:r>
      <w:r>
        <w:t>))</w:t>
      </w:r>
      <w:r>
        <w:rPr/>
        <w:t xml:space="preserve"> </w:t>
      </w:r>
      <w:r>
        <w:rPr>
          <w:u w:val="single"/>
        </w:rPr>
        <w:t xml:space="preserve">pursuing officer notifies</w:t>
      </w:r>
      <w:r>
        <w:rPr/>
        <w:t xml:space="preserve"> a supervising officer </w:t>
      </w:r>
      <w:r>
        <w:t>((</w:t>
      </w:r>
      <w:r>
        <w:rPr>
          <w:strike/>
        </w:rPr>
        <w:t xml:space="preserve">and</w:t>
      </w:r>
      <w:r>
        <w:t>))</w:t>
      </w:r>
      <w:r>
        <w:rPr/>
        <w:t xml:space="preserve"> </w:t>
      </w:r>
      <w:r>
        <w:rPr>
          <w:u w:val="single"/>
        </w:rPr>
        <w:t xml:space="preserve">immediately upon initiating the vehicular pursuit;</w:t>
      </w:r>
      <w:r>
        <w:rPr/>
        <w:t xml:space="preserve"> there is supervisory </w:t>
      </w:r>
      <w:r>
        <w:t>((</w:t>
      </w:r>
      <w:r>
        <w:rPr>
          <w:strike/>
        </w:rPr>
        <w:t xml:space="preserve">control</w:t>
      </w:r>
      <w:r>
        <w:t>))</w:t>
      </w:r>
      <w:r>
        <w:rPr/>
        <w:t xml:space="preserve"> </w:t>
      </w:r>
      <w:r>
        <w:rPr>
          <w:u w:val="single"/>
        </w:rPr>
        <w:t xml:space="preserve">oversight</w:t>
      </w:r>
      <w:r>
        <w:rPr/>
        <w:t xml:space="preserve"> of the pursuit</w:t>
      </w:r>
      <w:r>
        <w:t>((</w:t>
      </w:r>
      <w:r>
        <w:rPr>
          <w:strike/>
        </w:rPr>
        <w:t xml:space="preserve">. The</w:t>
      </w:r>
      <w:r>
        <w:t>))</w:t>
      </w:r>
      <w:r>
        <w:rPr>
          <w:u w:val="single"/>
        </w:rPr>
        <w:t xml:space="preserve">; and the pursuing</w:t>
      </w:r>
      <w:r>
        <w:rPr/>
        <w:t xml:space="preserve"> officer</w:t>
      </w:r>
      <w:r>
        <w:rPr>
          <w:u w:val="single"/>
        </w:rPr>
        <w:t xml:space="preserve">,</w:t>
      </w:r>
      <w:r>
        <w:rPr/>
        <w:t xml:space="preserve"> in consultation with the supervising officer </w:t>
      </w:r>
      <w:r>
        <w:t>((</w:t>
      </w:r>
      <w:r>
        <w:rPr>
          <w:strike/>
        </w:rPr>
        <w:t xml:space="preserve">must consider</w:t>
      </w:r>
      <w:r>
        <w:t>))</w:t>
      </w:r>
      <w:r>
        <w:rPr>
          <w:u w:val="single"/>
        </w:rPr>
        <w:t xml:space="preserve">, considers</w:t>
      </w:r>
      <w:r>
        <w:rPr/>
        <w:t xml:space="preserve"> alternatives to the vehicular pursuit</w:t>
      </w:r>
      <w:r>
        <w:t>((</w:t>
      </w:r>
      <w:r>
        <w:rPr>
          <w:strike/>
        </w:rPr>
        <w:t xml:space="preserve">. The supervisor must consider</w:t>
      </w:r>
      <w:r>
        <w:t>))</w:t>
      </w:r>
      <w:r>
        <w:rPr>
          <w:u w:val="single"/>
        </w:rPr>
        <w:t xml:space="preserve">,</w:t>
      </w:r>
      <w:r>
        <w:rPr/>
        <w:t xml:space="preserve"> the justification for the vehicular pursuit</w:t>
      </w:r>
      <w:r>
        <w:rPr>
          <w:u w:val="single"/>
        </w:rPr>
        <w:t xml:space="preserve">,</w:t>
      </w:r>
      <w:r>
        <w:rPr/>
        <w:t xml:space="preserve"> and other safety considerations, including but not limited to speed, weather, traffic, road conditions, and the known presence of minors in the vehicle</w:t>
      </w:r>
      <w:r>
        <w:t>((</w:t>
      </w:r>
      <w:r>
        <w:rPr>
          <w:strike/>
        </w:rPr>
        <w:t xml:space="preserve">, and the vehicular pursuit must be terminated if any of the requirements of this subsection are not met</w:t>
      </w:r>
      <w:r>
        <w:t>))</w:t>
      </w:r>
      <w:r>
        <w:rPr/>
        <w:t xml:space="preserve">;</w:t>
      </w:r>
    </w:p>
    <w:p>
      <w:pPr>
        <w:spacing w:before="0" w:after="0" w:line="408" w:lineRule="exact"/>
        <w:ind w:left="0" w:right="0" w:firstLine="576"/>
        <w:jc w:val="left"/>
      </w:pPr>
      <w:r>
        <w:rPr/>
        <w:t xml:space="preserve">(ii) For those jurisdictions with fewer than 10 commissioned officers, if a supervisor is not on duty at the time, the </w:t>
      </w:r>
      <w:r>
        <w:rPr>
          <w:u w:val="single"/>
        </w:rPr>
        <w:t xml:space="preserve">pursuing</w:t>
      </w:r>
      <w:r>
        <w:rPr/>
        <w:t xml:space="preserve"> officer </w:t>
      </w:r>
      <w:r>
        <w:t>((</w:t>
      </w:r>
      <w:r>
        <w:rPr>
          <w:strike/>
        </w:rPr>
        <w:t xml:space="preserve">will request</w:t>
      </w:r>
      <w:r>
        <w:t>))</w:t>
      </w:r>
      <w:r>
        <w:rPr/>
        <w:t xml:space="preserve"> </w:t>
      </w:r>
      <w:r>
        <w:rPr>
          <w:u w:val="single"/>
        </w:rPr>
        <w:t xml:space="preserve">requests</w:t>
      </w:r>
      <w:r>
        <w:rPr/>
        <w:t xml:space="preserve"> the on-call supervisor be notified of the pursuit according to the agency's procedures</w:t>
      </w:r>
      <w:r>
        <w:t>((</w:t>
      </w:r>
      <w:r>
        <w:rPr>
          <w:strike/>
        </w:rPr>
        <w:t xml:space="preserve">. The</w:t>
      </w:r>
      <w:r>
        <w:t>))</w:t>
      </w:r>
      <w:r>
        <w:rPr>
          <w:u w:val="single"/>
        </w:rPr>
        <w:t xml:space="preserve">, and the pursuing</w:t>
      </w:r>
      <w:r>
        <w:rPr/>
        <w:t xml:space="preserve"> officer </w:t>
      </w:r>
      <w:r>
        <w:t>((</w:t>
      </w:r>
      <w:r>
        <w:rPr>
          <w:strike/>
        </w:rPr>
        <w:t xml:space="preserve">must consider</w:t>
      </w:r>
      <w:r>
        <w:t>))</w:t>
      </w:r>
      <w:r>
        <w:rPr/>
        <w:t xml:space="preserve"> </w:t>
      </w:r>
      <w:r>
        <w:rPr>
          <w:u w:val="single"/>
        </w:rPr>
        <w:t xml:space="preserve">considers</w:t>
      </w:r>
      <w:r>
        <w:rPr/>
        <w:t xml:space="preserve"> alternatives to the vehicular pursuit, the justification for the vehicular pursuit, and other safety considerations, including but not limited to speed, weather, traffic, road conditions, and the known presence of minors in the vehicle. </w:t>
      </w:r>
      <w:r>
        <w:t>((</w:t>
      </w:r>
      <w:r>
        <w:rPr>
          <w:strike/>
        </w:rPr>
        <w:t xml:space="preserve">The officer must terminate the vehicular pursuit if any of the requirements of this subsection are not met.</w:t>
      </w:r>
      <w:r>
        <w:t>))</w:t>
      </w:r>
    </w:p>
    <w:p>
      <w:pPr>
        <w:spacing w:before="0" w:after="0" w:line="408" w:lineRule="exact"/>
        <w:ind w:left="0" w:right="0" w:firstLine="576"/>
        <w:jc w:val="left"/>
      </w:pPr>
      <w:r>
        <w:rPr/>
        <w:t xml:space="preserve">(2) </w:t>
      </w:r>
      <w:r>
        <w:t>((</w:t>
      </w:r>
      <w:r>
        <w:rPr>
          <w:strike/>
        </w:rPr>
        <w:t xml:space="preserve">A pursuing</w:t>
      </w:r>
      <w:r>
        <w:t>))</w:t>
      </w:r>
      <w:r>
        <w:rPr/>
        <w:t xml:space="preserve"> </w:t>
      </w:r>
      <w:r>
        <w:rPr>
          <w:u w:val="single"/>
        </w:rPr>
        <w:t xml:space="preserve">In any vehicular pursuit under this section:</w:t>
      </w:r>
    </w:p>
    <w:p>
      <w:pPr>
        <w:spacing w:before="0" w:after="0" w:line="408" w:lineRule="exact"/>
        <w:ind w:left="0" w:right="0" w:firstLine="576"/>
        <w:jc w:val="left"/>
      </w:pPr>
      <w:r>
        <w:rPr>
          <w:u w:val="single"/>
        </w:rPr>
        <w:t xml:space="preserve">(a) The pursuing</w:t>
      </w:r>
      <w:r>
        <w:rPr/>
        <w:t xml:space="preserve"> officer </w:t>
      </w:r>
      <w:r>
        <w:rPr>
          <w:u w:val="single"/>
        </w:rPr>
        <w:t xml:space="preserve">and supervising officer, if applicable,</w:t>
      </w:r>
      <w:r>
        <w:rPr/>
        <w:t xml:space="preserve"> shall comply with any agency procedures for designating the primary pursuit vehicle and determining the appropriate number of vehicles permitted to participate in the vehicular pursuit </w:t>
      </w:r>
      <w:r>
        <w:t>((</w:t>
      </w:r>
      <w:r>
        <w:rPr>
          <w:strike/>
        </w:rPr>
        <w:t xml:space="preserve">and comply</w:t>
      </w:r>
      <w:r>
        <w:t>))</w:t>
      </w:r>
      <w:r>
        <w:rPr>
          <w:u w:val="single"/>
        </w:rPr>
        <w:t xml:space="preserve">;</w:t>
      </w:r>
    </w:p>
    <w:p>
      <w:pPr>
        <w:spacing w:before="0" w:after="0" w:line="408" w:lineRule="exact"/>
        <w:ind w:left="0" w:right="0" w:firstLine="576"/>
        <w:jc w:val="left"/>
      </w:pPr>
      <w:r>
        <w:rPr>
          <w:u w:val="single"/>
        </w:rPr>
        <w:t xml:space="preserve">(b) The supervising officer, the pursuing officer, or dispatcher shall notify other law enforcement agencies or surrounding jurisdictions that may be impacted by the vehicular pursuit or called upon to assist with the vehicular pursuit, and the pursuing officer and supervising officer, if applicable, shall comply</w:t>
      </w:r>
      <w:r>
        <w:rPr/>
        <w:t xml:space="preserve"> with any agency procedures for coordinating operations with other jurisdictions, including available tribal police departments when applicable</w:t>
      </w:r>
      <w:r>
        <w:rPr>
          <w:u w:val="single"/>
        </w:rPr>
        <w:t xml:space="preserve">;</w:t>
      </w:r>
    </w:p>
    <w:p>
      <w:pPr>
        <w:spacing w:before="0" w:after="0" w:line="408" w:lineRule="exact"/>
        <w:ind w:left="0" w:right="0" w:firstLine="576"/>
        <w:jc w:val="left"/>
      </w:pPr>
      <w:r>
        <w:rPr>
          <w:u w:val="single"/>
        </w:rPr>
        <w:t xml:space="preserve">(c) The pursuing officer must be able to directly communicate with other officers engaging in the pursuit, the supervising officer, if applicable, and the dispatch agency, such as being on a common radio channel or having other direct means of communication;</w:t>
      </w:r>
    </w:p>
    <w:p>
      <w:pPr>
        <w:spacing w:before="0" w:after="0" w:line="408" w:lineRule="exact"/>
        <w:ind w:left="0" w:right="0" w:firstLine="576"/>
        <w:jc w:val="left"/>
      </w:pPr>
      <w:r>
        <w:rPr>
          <w:u w:val="single"/>
        </w:rPr>
        <w:t xml:space="preserve">(d) As soon as practicable after initiating a vehicular pursuit, the pursuing officer, supervising officer, if applicable, or responsible agency shall develop a plan to end the pursuit through the use of available pursuit intervention options, such as the use of the pursuit intervention technique, deployment of spike strips or other tire deflation devices, or other department-authorized pursuit intervention tactics; and</w:t>
      </w:r>
    </w:p>
    <w:p>
      <w:pPr>
        <w:spacing w:before="0" w:after="0" w:line="408" w:lineRule="exact"/>
        <w:ind w:left="0" w:right="0" w:firstLine="576"/>
        <w:jc w:val="left"/>
      </w:pPr>
      <w:r>
        <w:rPr>
          <w:u w:val="single"/>
        </w:rPr>
        <w:t xml:space="preserve">(e) The pursuing officer must have completed an emergency vehicle operator's course, must have completed updated emergency vehicle operator training in the previous two years, where applicable, and must be certified in at least one pursuit intervention option.</w:t>
      </w:r>
    </w:p>
    <w:p>
      <w:pPr>
        <w:spacing w:before="0" w:after="0" w:line="408" w:lineRule="exact"/>
        <w:ind w:left="0" w:right="0" w:firstLine="576"/>
        <w:jc w:val="left"/>
      </w:pPr>
      <w:r>
        <w:rPr>
          <w:u w:val="single"/>
        </w:rPr>
        <w:t xml:space="preserve">(3) A vehicular pursuit not meeting the requirements under this section must be terminated</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2025.</w:t>
      </w:r>
    </w:p>
    <w:p/>
    <w:p>
      <w:pPr>
        <w:jc w:val="center"/>
      </w:pPr>
      <w:r>
        <w:rPr>
          <w:b/>
        </w:rPr>
        <w:t>--- END ---</w:t>
      </w:r>
    </w:p>
    <w:sectPr>
      <w:pgNumType w:start="1"/>
      <w:footerReference xmlns:r="http://schemas.openxmlformats.org/officeDocument/2006/relationships" r:id="Re9f7fa981b6e4a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24eae6dff14e80" /><Relationship Type="http://schemas.openxmlformats.org/officeDocument/2006/relationships/footer" Target="/word/footer1.xml" Id="Re9f7fa981b6e4a54" /></Relationships>
</file>