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6aace72254bd1" /></Relationships>
</file>

<file path=word/document.xml><?xml version="1.0" encoding="utf-8"?>
<w:document xmlns:w="http://schemas.openxmlformats.org/wordprocessingml/2006/main">
  <w:body>
    <w:p>
      <w:r>
        <w:t>H-0461.1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1287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Thai, Caldier, Graham, Riccelli, Macri, Reed, Pollet, and Leavitt</w:t>
      </w:r>
    </w:p>
    <w:p/>
    <w:p>
      <w:r>
        <w:rPr>
          <w:t xml:space="preserve">Read first time 01/13/23.  </w:t>
        </w:rPr>
      </w:r>
      <w:r>
        <w:rPr>
          <w:t xml:space="preserve">Referred to Committee on Postsecondary Education &amp; Workforce.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dental hygienists; and amending RCW 18.29.190.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18</w:t>
      </w:r>
      <w:r>
        <w:rPr/>
        <w:t xml:space="preserve">.</w:t>
      </w:r>
      <w:r>
        <w:t xml:space="preserve">29</w:t>
      </w:r>
      <w:r>
        <w:rPr/>
        <w:t xml:space="preserve">.</w:t>
      </w:r>
      <w:r>
        <w:t xml:space="preserve">190</w:t>
      </w:r>
      <w:r>
        <w:rPr/>
        <w:t xml:space="preserve"> and 2019 c 111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department shall issue an initial limited license without the examination required by this chapter to any applicant who, as determined by the secretary: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Holds a valid license in another state or Canadian province that allows a substantively equivalent scope of practice in subsection (3)(a) through (j) of this section;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</w:t>
      </w:r>
      <w:r>
        <w:t>((</w:t>
      </w:r>
      <w:r>
        <w:rPr>
          <w:strike/>
        </w:rPr>
        <w:t xml:space="preserve">Is currently engaged in active practice in another state or Canadian province. For the purposes of this section, "active practice" means five hundred sixty hours of practice in the preceding twenty-four months;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(c)</w:t>
      </w:r>
      <w:r>
        <w:t>))</w:t>
      </w:r>
      <w:r>
        <w:rPr/>
        <w:t xml:space="preserve"> Files with the secretary documentation certifying that the applicant: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Has graduated from an accredited dental hygiene school approved by the secretary;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Has successfully completed the dental hygiene national board examination;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Is licensed to practice in another state or Canadian province;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(d)</w:t>
      </w:r>
      <w:r>
        <w:t>))</w:t>
      </w:r>
      <w:r>
        <w:rPr/>
        <w:t xml:space="preserve"> </w:t>
      </w:r>
      <w:r>
        <w:rPr>
          <w:u w:val="single"/>
        </w:rPr>
        <w:t xml:space="preserve">(c)</w:t>
      </w:r>
      <w:r>
        <w:rPr/>
        <w:t xml:space="preserve"> Provides information as the secretary deems necessary pertaining to the conditions and criteria of the uniform disciplinary act, chapter 18.130 RCW;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(e)</w:t>
      </w:r>
      <w:r>
        <w:t>))</w:t>
      </w:r>
      <w:r>
        <w:rPr/>
        <w:t xml:space="preserve"> </w:t>
      </w:r>
      <w:r>
        <w:rPr>
          <w:u w:val="single"/>
        </w:rPr>
        <w:t xml:space="preserve">(d)</w:t>
      </w:r>
      <w:r>
        <w:rPr/>
        <w:t xml:space="preserve"> Demonstrates to the secretary a knowledge of Washington state law pertaining to the practice of dental hygiene, including the administration of legend drugs;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(f)</w:t>
      </w:r>
      <w:r>
        <w:t>))</w:t>
      </w:r>
      <w:r>
        <w:rPr/>
        <w:t xml:space="preserve"> </w:t>
      </w:r>
      <w:r>
        <w:rPr>
          <w:u w:val="single"/>
        </w:rPr>
        <w:t xml:space="preserve">(e)</w:t>
      </w:r>
      <w:r>
        <w:rPr/>
        <w:t xml:space="preserve"> Pays any required fees; and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(g)</w:t>
      </w:r>
      <w:r>
        <w:t>))</w:t>
      </w:r>
      <w:r>
        <w:rPr/>
        <w:t xml:space="preserve"> </w:t>
      </w:r>
      <w:r>
        <w:rPr>
          <w:u w:val="single"/>
        </w:rPr>
        <w:t xml:space="preserve">(f)</w:t>
      </w:r>
      <w:r>
        <w:rPr/>
        <w:t xml:space="preserve"> Meets requirements for AIDS education.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term of the initial limited license issued under this section is </w:t>
      </w:r>
      <w:r>
        <w:t>((</w:t>
      </w:r>
      <w:r>
        <w:rPr>
          <w:strike/>
        </w:rPr>
        <w:t xml:space="preserve">eighteen</w:t>
      </w:r>
      <w:r>
        <w:t>))</w:t>
      </w:r>
      <w:r>
        <w:rPr/>
        <w:t xml:space="preserve"> </w:t>
      </w:r>
      <w:r>
        <w:rPr>
          <w:u w:val="single"/>
        </w:rPr>
        <w:t xml:space="preserve">18</w:t>
      </w:r>
      <w:r>
        <w:rPr/>
        <w:t xml:space="preserve"> months and it is renewable upon: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Demonstration of successful passage of a substantively equivalent dental hygiene patient evaluation/prophylaxis examination;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Demonstration of successful passage of a substantively equivalent local anesthesia examination;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Demonstration of didactic and clinical competency in the administration of nitrous oxide analgesia;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Demonstration of successful passage of an educational program on the administration of local anesthesia and nitrous oxide analgesia.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person practicing with an initial limited license granted under this section has the authority to perform hygiene procedures that are limited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Oral inspection and measuring of periodontal pockets;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Patient education in oral hygiene;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Taking intra-oral and extra-oral radiographs;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Applying topical preventive or prophylactic agents;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Polishing and smoothing restorations;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Oral prophylaxis and removal of deposits and stains from the surface of the teeth;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Recording health histories;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Taking and recording blood pressure and vital signs;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Performing subgingival and supragingival scaling;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(j) Performing root planing.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(4)(a) A person practicing with an initial limited license granted under this section may not perform the following dental hygiene procedures unless authorized in (b) or (c) of this subsection: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Give injections of local anesthetic;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Place restorations into the cavity prepared by a licensed dentist and afterwards carve, contour, and adjust contacts and occlusion of the restoration;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Soft tissue curettage;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(iv) Administer nitrous oxide/oxygen analgesia.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person licensed in another state or Canadian province who can demonstrate substantively equivalent licensing standards in the administration of local anesthetic may receive a temporary endorsement to administer local anesthesia. For purposes of the renewed limited license, this endorsement demonstrates the successful passage of the local anesthesia examination.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person licensed in another state or Canadian province who can demonstrate substantively equivalent licensing standards in restorative procedures may receive a temporary endorsement for restorative procedures.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A person licensed in another state or Canadian province who can demonstrate substantively equivalent licensing standards in administering nitrous oxide analgesia may receive a temporary endorsement to administer nitrous oxide analgesia.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(5)(a) A person practicing with a renewed limited license granted under this section may: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Perform hygiene procedures as provided under subsection (3) of this section;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Give injections of local anesthetic;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Perform soft tissue curettage;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(iv) Administer nitrous oxide/oxygen analgesia.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person practicing with a renewed limited license granted under this section may not place restorations into the cavity prepared by a licensed dentist and afterwards carve, contour, and adjust contacts and occlusion of the restoration.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ddda19d6f014250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1287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49d4c44574662" /><Relationship Type="http://schemas.openxmlformats.org/officeDocument/2006/relationships/footer" Target="/word/footer1.xml" Id="Rdddda19d6f014250" /></Relationships>
</file>