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e06384fb124108" /></Relationships>
</file>

<file path=word/document.xml><?xml version="1.0" encoding="utf-8"?>
<w:document xmlns:w="http://schemas.openxmlformats.org/wordprocessingml/2006/main">
  <w:body>
    <w:p>
      <w:r>
        <w:t>H-1483.1</w:t>
      </w:r>
    </w:p>
    <w:p>
      <w:pPr>
        <w:jc w:val="center"/>
      </w:pPr>
      <w:r>
        <w:t>_______________________________________________</w:t>
      </w:r>
    </w:p>
    <w:p/>
    <w:p>
      <w:pPr>
        <w:jc w:val="center"/>
      </w:pPr>
      <w:r>
        <w:rPr>
          <w:b/>
        </w:rPr>
        <w:t>SECOND SUBSTITUTE HOUSE BILL 1278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Ortiz-Self, Senn, Callan, Simmons, Davis, Reeves, Reed, Fey, Cortes, and Ormsby; by request of Department of Children, Youth, and Families)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guardianships and voluntary placement with nonrelative kin; amending RCW 13.36.090, 74.13.062, and 74.13.031;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090</w:t>
      </w:r>
      <w:r>
        <w:rPr/>
        <w:t xml:space="preserve"> and 2010 c 272 s 9 are each amended to read as follows:</w:t>
      </w:r>
    </w:p>
    <w:p>
      <w:pPr>
        <w:spacing w:before="0" w:after="0" w:line="408" w:lineRule="exact"/>
        <w:ind w:left="0" w:right="0" w:firstLine="576"/>
        <w:jc w:val="left"/>
      </w:pPr>
      <w:r>
        <w:rPr/>
        <w:t xml:space="preserve">(1) </w:t>
      </w:r>
      <w:r>
        <w:t>((</w:t>
      </w:r>
      <w:r>
        <w:rPr>
          <w:strike/>
        </w:rPr>
        <w:t xml:space="preserve">A relative guardian who is a licensed foster parent</w:t>
      </w:r>
      <w:r>
        <w:t>))</w:t>
      </w:r>
      <w:r>
        <w:rPr/>
        <w:t xml:space="preserve"> </w:t>
      </w:r>
      <w:r>
        <w:rPr>
          <w:u w:val="single"/>
        </w:rPr>
        <w:t xml:space="preserve">Any guardian who is a foster parent licensed pursuant to RCW 74.15.030</w:t>
      </w:r>
      <w:r>
        <w:rPr/>
        <w:t xml:space="preserve"> at the time a guardianship is established under this chapter and who has been the child's foster parent for a minimum of six consecutive months preceding entry of the guardianship order is eligible for a </w:t>
      </w:r>
      <w:r>
        <w:t>((</w:t>
      </w:r>
      <w:r>
        <w:rPr>
          <w:strike/>
        </w:rPr>
        <w:t xml:space="preserve">relative</w:t>
      </w:r>
      <w:r>
        <w:t>))</w:t>
      </w:r>
      <w:r>
        <w:rPr/>
        <w:t xml:space="preserve"> guardianship subsidy on behalf of the child. The department may establish rules setting eligibility, application, and program standards consistent with applicable federal guidelines for expenditure of </w:t>
      </w:r>
      <w:r>
        <w:rPr>
          <w:u w:val="single"/>
        </w:rPr>
        <w:t xml:space="preserve">state and</w:t>
      </w:r>
      <w:r>
        <w:rPr/>
        <w:t xml:space="preserve"> federal funds.</w:t>
      </w:r>
    </w:p>
    <w:p>
      <w:pPr>
        <w:spacing w:before="0" w:after="0" w:line="408" w:lineRule="exact"/>
        <w:ind w:left="0" w:right="0" w:firstLine="576"/>
        <w:jc w:val="left"/>
      </w:pPr>
      <w:r>
        <w:rPr/>
        <w:t xml:space="preserve">(2) </w:t>
      </w:r>
      <w:r>
        <w:t>((</w:t>
      </w:r>
      <w:r>
        <w:rPr>
          <w:strike/>
        </w:rPr>
        <w:t xml:space="preserve">Within amounts appropriated for this specific purpose, a guardian who is a licensed foster parent at the time a guardianship is established under this chapter and who has been the child's foster parent for a minimum of six consecutive months preceding entry of the guardianship order is eligible for a guardianship subsidy on behalf of the child.</w:t>
      </w:r>
      <w:r>
        <w:t>))</w:t>
      </w:r>
      <w:r>
        <w:rPr/>
        <w:t xml:space="preserve"> </w:t>
      </w:r>
      <w:r>
        <w:rPr>
          <w:u w:val="single"/>
        </w:rPr>
        <w:t xml:space="preserve">A child is eligible for guardianship subsidies when:</w:t>
      </w:r>
    </w:p>
    <w:p>
      <w:pPr>
        <w:spacing w:before="0" w:after="0" w:line="408" w:lineRule="exact"/>
        <w:ind w:left="0" w:right="0" w:firstLine="576"/>
        <w:jc w:val="left"/>
      </w:pPr>
      <w:r>
        <w:rPr>
          <w:u w:val="single"/>
        </w:rPr>
        <w:t xml:space="preserve">(a) The child has been placed for at least six consecutive months with a guardian who has been licensed for at least six consecutive months; or</w:t>
      </w:r>
    </w:p>
    <w:p>
      <w:pPr>
        <w:spacing w:before="0" w:after="0" w:line="408" w:lineRule="exact"/>
        <w:ind w:left="0" w:right="0" w:firstLine="576"/>
        <w:jc w:val="left"/>
      </w:pPr>
      <w:r>
        <w:rPr>
          <w:u w:val="single"/>
        </w:rPr>
        <w:t xml:space="preserve">(b) The child is placed with a guardian who is already receiving a guardianship assistance subsidy for the benefit of the child's sibling.</w:t>
      </w:r>
    </w:p>
    <w:p>
      <w:pPr>
        <w:spacing w:before="0" w:after="0" w:line="408" w:lineRule="exact"/>
        <w:ind w:left="0" w:right="0" w:firstLine="576"/>
        <w:jc w:val="left"/>
      </w:pPr>
      <w:r>
        <w:rPr>
          <w:u w:val="single"/>
        </w:rPr>
        <w:t xml:space="preserve">(3) A child need not be eligible for federal foster care reimbursement in order to qualify for state-funded guardianship assistance payments.</w:t>
      </w:r>
    </w:p>
    <w:p>
      <w:pPr>
        <w:spacing w:before="0" w:after="0" w:line="408" w:lineRule="exact"/>
        <w:ind w:left="0" w:right="0" w:firstLine="576"/>
        <w:jc w:val="left"/>
      </w:pPr>
      <w:r>
        <w:rPr>
          <w:u w:val="single"/>
        </w:rPr>
        <w:t xml:space="preserve">(4) Nothing in this section shall be construed to create an entitlement to guardianship assistance subsidies.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062</w:t>
      </w:r>
      <w:r>
        <w:rPr/>
        <w:t xml:space="preserve"> and 2022 c 127 s 4 are each amended to read as follows:</w:t>
      </w:r>
    </w:p>
    <w:p>
      <w:pPr>
        <w:spacing w:before="0" w:after="0" w:line="408" w:lineRule="exact"/>
        <w:ind w:left="0" w:right="0" w:firstLine="576"/>
        <w:jc w:val="left"/>
      </w:pPr>
      <w:r>
        <w:rPr/>
        <w:t xml:space="preserve">(1) The department shall adopt rules consistent with federal regulations for the receipt and expenditure of </w:t>
      </w:r>
      <w:r>
        <w:rPr>
          <w:u w:val="single"/>
        </w:rPr>
        <w:t xml:space="preserve">state and</w:t>
      </w:r>
      <w:r>
        <w:rPr/>
        <w:t xml:space="preserve"> federal funds and implement a subsidy program for eligible </w:t>
      </w:r>
      <w:r>
        <w:t>((</w:t>
      </w:r>
      <w:r>
        <w:rPr>
          <w:strike/>
        </w:rPr>
        <w:t xml:space="preserve">relatives</w:t>
      </w:r>
      <w:r>
        <w:t>))</w:t>
      </w:r>
      <w:r>
        <w:rPr/>
        <w:t xml:space="preserve"> </w:t>
      </w:r>
      <w:r>
        <w:rPr>
          <w:u w:val="single"/>
        </w:rPr>
        <w:t xml:space="preserve">guardians</w:t>
      </w:r>
      <w:r>
        <w:rPr/>
        <w:t xml:space="preserve"> appointed by the court </w:t>
      </w:r>
      <w:r>
        <w:t>((</w:t>
      </w:r>
      <w:r>
        <w:rPr>
          <w:strike/>
        </w:rPr>
        <w:t xml:space="preserve">as a guardian</w:t>
      </w:r>
      <w:r>
        <w:t>))</w:t>
      </w:r>
      <w:r>
        <w:rPr/>
        <w:t xml:space="preserve"> under RCW 13.36.050 </w:t>
      </w:r>
      <w:r>
        <w:t>((</w:t>
      </w:r>
      <w:r>
        <w:rPr>
          <w:strike/>
        </w:rPr>
        <w:t xml:space="preserve">or as a guardian</w:t>
      </w:r>
      <w:r>
        <w:t>))</w:t>
      </w:r>
      <w:r>
        <w:rPr>
          <w:u w:val="single"/>
        </w:rPr>
        <w:t xml:space="preserve">, guardians</w:t>
      </w:r>
      <w:r>
        <w:rPr/>
        <w:t xml:space="preserve"> of a minor </w:t>
      </w:r>
      <w:r>
        <w:rPr>
          <w:u w:val="single"/>
        </w:rPr>
        <w:t xml:space="preserve">appointed</w:t>
      </w:r>
      <w:r>
        <w:rPr/>
        <w:t xml:space="preserve"> under RCW 11.130.215</w:t>
      </w:r>
      <w:r>
        <w:rPr>
          <w:u w:val="single"/>
        </w:rPr>
        <w:t xml:space="preserve">, or guardians of an Indian child who receive guardianship subsidies as provided in RCW 74.13.031</w:t>
      </w:r>
      <w:r>
        <w:rPr/>
        <w:t xml:space="preserve">.</w:t>
      </w:r>
    </w:p>
    <w:p>
      <w:pPr>
        <w:spacing w:before="0" w:after="0" w:line="408" w:lineRule="exact"/>
        <w:ind w:left="0" w:right="0" w:firstLine="576"/>
        <w:jc w:val="left"/>
      </w:pPr>
      <w:r>
        <w:rPr/>
        <w:t xml:space="preserve">(2) For the purpose of licensing a relative seeking to be appointed as a guardian and eligible for a guardianship subsidy under this section, the department shall, on a case-by-case basis, and when determined to be in the best interests of the child:</w:t>
      </w:r>
    </w:p>
    <w:p>
      <w:pPr>
        <w:spacing w:before="0" w:after="0" w:line="408" w:lineRule="exact"/>
        <w:ind w:left="0" w:right="0" w:firstLine="576"/>
        <w:jc w:val="left"/>
      </w:pPr>
      <w:r>
        <w:rPr/>
        <w:t xml:space="preserve">(a) Waive nonsafety licensing standards; and</w:t>
      </w:r>
    </w:p>
    <w:p>
      <w:pPr>
        <w:spacing w:before="0" w:after="0" w:line="408" w:lineRule="exact"/>
        <w:ind w:left="0" w:right="0" w:firstLine="576"/>
        <w:jc w:val="left"/>
      </w:pPr>
      <w:r>
        <w:rPr/>
        <w:t xml:space="preserve">(b) Apply the list of disqualifying crimes in the adoption and safe families act, unless doing so would compromise the child's safety, or would adversely affect the state's ability to continue to obtain federal funding for child welfare related functions.</w:t>
      </w:r>
    </w:p>
    <w:p>
      <w:pPr>
        <w:spacing w:before="0" w:after="0" w:line="408" w:lineRule="exact"/>
        <w:ind w:left="0" w:right="0" w:firstLine="576"/>
        <w:jc w:val="left"/>
      </w:pPr>
      <w:r>
        <w:rPr/>
        <w:t xml:space="preserve">(3) </w:t>
      </w:r>
      <w:r>
        <w:t>((</w:t>
      </w:r>
      <w:r>
        <w:rPr>
          <w:strike/>
        </w:rPr>
        <w:t xml:space="preserve">Relative guardianship</w:t>
      </w:r>
      <w:r>
        <w:t>))</w:t>
      </w:r>
      <w:r>
        <w:rPr/>
        <w:t xml:space="preserve"> </w:t>
      </w:r>
      <w:r>
        <w:rPr>
          <w:u w:val="single"/>
        </w:rPr>
        <w:t xml:space="preserve">Guardianship</w:t>
      </w:r>
      <w:r>
        <w:rPr/>
        <w:t xml:space="preserve"> subsidy agreements shall be designed to promote long-term permanency for the child, and may include provisions for periodic review of the subsidy amount and the needs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2020 c 274 s 61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w:t>
      </w:r>
      <w:r>
        <w:t>((</w:t>
      </w:r>
      <w:r>
        <w:rPr>
          <w:strike/>
        </w:rPr>
        <w:t xml:space="preserve">report</w:t>
      </w:r>
      <w:r>
        <w:t>))</w:t>
      </w:r>
      <w:r>
        <w:rPr/>
        <w:t xml:space="preserve"> </w:t>
      </w:r>
      <w:r>
        <w:rPr>
          <w:u w:val="single"/>
        </w:rPr>
        <w:t xml:space="preserve">provide data and information</w:t>
      </w:r>
      <w:r>
        <w:rPr/>
        <w:t xml:space="preserve"> to the governor and the legislature concerning the department's success in: (a) </w:t>
      </w:r>
      <w:r>
        <w:t>((</w:t>
      </w:r>
      <w:r>
        <w:rPr>
          <w:strike/>
        </w:rPr>
        <w:t xml:space="preserve">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r>
        <w:t>))</w:t>
      </w:r>
      <w:r>
        <w:rPr/>
        <w:t xml:space="preserve"> </w:t>
      </w:r>
      <w:r>
        <w:rPr>
          <w:u w:val="single"/>
        </w:rPr>
        <w:t xml:space="preserve">Placing children with relatives; (b) providing supports to kinship caregivers including guardianship assistance payments; (c) supporting relatives to pass home studies and become licensed caregivers; and (d) meeting the need for nonrelative family foster homes when children cannot be placed with relatives.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w:t>
      </w:r>
      <w:r>
        <w:rPr>
          <w:u w:val="single"/>
        </w:rPr>
        <w:t xml:space="preserve">The department may accept custody of children from parents through a voluntary placement agreement to provide child welfare services. The department may place children with a relative, a suitable person, or a licensed foster home under a voluntary placement agreement. In seeking a placement for a voluntary placement agreement, the department should consider the preferences of the parents and attempt to place with relatives or suitable persons over licensed foster care.</w:t>
      </w:r>
    </w:p>
    <w:p>
      <w:pPr>
        <w:spacing w:before="0" w:after="0" w:line="408" w:lineRule="exact"/>
        <w:ind w:left="0" w:right="0" w:firstLine="576"/>
        <w:jc w:val="left"/>
      </w:pPr>
      <w:r>
        <w:rPr>
          <w:u w:val="single"/>
        </w:rPr>
        <w:t xml:space="preserve">(9)</w:t>
      </w:r>
      <w:r>
        <w:rPr/>
        <w:t xml:space="preserve"> The department shall have authority to provide temporary shelter to children who have run away from home and who are admitted to crisis residential centers.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shall have authority to purchase care for children.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twenty-one years. Eligible nonminor dependents may unenroll and reenroll in extended foster care through a voluntary placement agreement an unlimited number of times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have authority to provide adoption support benefits</w:t>
      </w:r>
      <w:r>
        <w:t>((</w:t>
      </w:r>
      <w:r>
        <w:rPr>
          <w:strike/>
        </w:rPr>
        <w:t xml:space="preserve">, or relative guardianship subsidies</w:t>
      </w:r>
      <w:r>
        <w:t>))</w:t>
      </w:r>
      <w:r>
        <w:rPr/>
        <w:t xml:space="preserve"> on behalf of youth ages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achieved permanency through adoption </w:t>
      </w:r>
      <w:r>
        <w:t>((</w:t>
      </w:r>
      <w:r>
        <w:rPr>
          <w:strike/>
        </w:rPr>
        <w:t xml:space="preserve">or a relative guardianship</w:t>
      </w:r>
      <w:r>
        <w:t>))</w:t>
      </w:r>
      <w:r>
        <w:rPr/>
        <w:t xml:space="preserve"> at age </w:t>
      </w:r>
      <w:r>
        <w:t>((</w:t>
      </w:r>
      <w:r>
        <w:rPr>
          <w:strike/>
        </w:rPr>
        <w:t xml:space="preserve">sixteen</w:t>
      </w:r>
      <w:r>
        <w:t>))</w:t>
      </w:r>
      <w:r>
        <w:rPr/>
        <w:t xml:space="preserve"> </w:t>
      </w:r>
      <w:r>
        <w:rPr>
          <w:u w:val="single"/>
        </w:rPr>
        <w:t xml:space="preserve">16</w:t>
      </w:r>
      <w:r>
        <w:rPr/>
        <w:t xml:space="preserve"> or older and who meet the criteria described in subsection </w:t>
      </w:r>
      <w:r>
        <w:t>((</w:t>
      </w:r>
      <w:r>
        <w:rPr>
          <w:strike/>
        </w:rPr>
        <w:t xml:space="preserve">(11)</w:t>
      </w:r>
      <w:r>
        <w:t>))</w:t>
      </w:r>
      <w:r>
        <w:rPr/>
        <w:t xml:space="preserve"> </w:t>
      </w:r>
      <w:r>
        <w:rPr>
          <w:u w:val="single"/>
        </w:rPr>
        <w:t xml:space="preserve">(12)</w:t>
      </w:r>
      <w:r>
        <w:rPr/>
        <w:t xml:space="preserve"> of this section.</w:t>
      </w:r>
    </w:p>
    <w:p>
      <w:pPr>
        <w:spacing w:before="0" w:after="0" w:line="408" w:lineRule="exact"/>
        <w:ind w:left="0" w:right="0" w:firstLine="576"/>
        <w:jc w:val="left"/>
      </w:pPr>
      <w:r>
        <w:t>((</w:t>
      </w:r>
      <w:r>
        <w:rPr>
          <w:strike/>
        </w:rPr>
        <w:t xml:space="preserve">(13)</w:t>
      </w:r>
      <w:r>
        <w:t>))</w:t>
      </w:r>
      <w:r>
        <w:rPr/>
        <w:t xml:space="preserve"> </w:t>
      </w:r>
      <w:r>
        <w:rPr>
          <w:u w:val="single"/>
        </w:rPr>
        <w:t xml:space="preserve">(14) The department shall have the authority to provide guardianship subsidies on behalf of youth ages 18 to 21 years who meet the criteria established in subsection (12) of this section.</w:t>
      </w:r>
    </w:p>
    <w:p>
      <w:pPr>
        <w:spacing w:before="0" w:after="0" w:line="408" w:lineRule="exact"/>
        <w:ind w:left="0" w:right="0" w:firstLine="576"/>
        <w:jc w:val="left"/>
      </w:pPr>
      <w:r>
        <w:rPr>
          <w:u w:val="single"/>
        </w:rPr>
        <w:t xml:space="preserve">(15)</w:t>
      </w:r>
      <w:r>
        <w:rPr/>
        <w:t xml:space="preserve">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w:t>
      </w:r>
      <w:r>
        <w:t>((</w:t>
      </w:r>
      <w:r>
        <w:rPr>
          <w:strike/>
        </w:rPr>
        <w:t xml:space="preserve">(8)</w:t>
      </w:r>
      <w:r>
        <w:t>))</w:t>
      </w:r>
      <w:r>
        <w:rPr/>
        <w:t xml:space="preserve"> </w:t>
      </w:r>
      <w:r>
        <w:rPr>
          <w:u w:val="single"/>
        </w:rPr>
        <w:t xml:space="preserve">(9)</w:t>
      </w:r>
      <w:r>
        <w:rPr/>
        <w:t xml:space="preserve">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t>((</w:t>
      </w:r>
      <w:r>
        <w:rPr>
          <w:strike/>
        </w:rPr>
        <w:t xml:space="preserve">(15)</w:t>
      </w:r>
      <w:r>
        <w:t>))</w:t>
      </w:r>
      <w:r>
        <w:rPr/>
        <w:t xml:space="preserve"> </w:t>
      </w:r>
      <w:r>
        <w:rPr>
          <w:u w:val="single"/>
        </w:rPr>
        <w:t xml:space="preserve">(17) The department may within funds appropriated for guardianship subsidies to provide subsidies for eligible guardians who are appointed as guardian of an Indian child by the tribal court of a federally recognized tribe located in Washington state, as defined in RCW 13.38.040. The provision of subsidies shall be subject to the same eligibility standards and rates of support applicable to other children for whom the department provides subsidies. To be eligible, the guardian must either be certified by a department-licensed child-placing agency or licensed by a federally recognized tribe located in Washington state that is a Title IV-E agency, as defined in 45 C.F.R. 1355.20.</w:t>
      </w:r>
    </w:p>
    <w:p>
      <w:pPr>
        <w:spacing w:before="0" w:after="0" w:line="408" w:lineRule="exact"/>
        <w:ind w:left="0" w:right="0" w:firstLine="576"/>
        <w:jc w:val="left"/>
      </w:pPr>
      <w:r>
        <w:rPr>
          <w:u w:val="single"/>
        </w:rPr>
        <w:t xml:space="preserve">(18)</w:t>
      </w:r>
      <w:r>
        <w:rPr/>
        <w:t xml:space="preserve">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96045f25ddd340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f7abd921734136" /><Relationship Type="http://schemas.openxmlformats.org/officeDocument/2006/relationships/footer" Target="/word/footer1.xml" Id="R96045f25ddd34017" /></Relationships>
</file>