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6e257fecca4a49" /></Relationships>
</file>

<file path=word/document.xml><?xml version="1.0" encoding="utf-8"?>
<w:document xmlns:w="http://schemas.openxmlformats.org/wordprocessingml/2006/main">
  <w:body>
    <w:p>
      <w:r>
        <w:t>H-0927.1</w:t>
      </w:r>
    </w:p>
    <w:p>
      <w:pPr>
        <w:jc w:val="center"/>
      </w:pPr>
      <w:r>
        <w:t>_______________________________________________</w:t>
      </w:r>
    </w:p>
    <w:p/>
    <w:p>
      <w:pPr>
        <w:jc w:val="center"/>
      </w:pPr>
      <w:r>
        <w:rPr>
          <w:b/>
        </w:rPr>
        <w:t>SUBSTITUTE HOUSE BILL 1251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Local Government (originally sponsored by Representatives Stonier, Bateman, Reed, Riccelli, and Pollet)</w:t>
      </w:r>
    </w:p>
    <w:p/>
    <w:p>
      <w:r>
        <w:rPr>
          <w:t xml:space="preserve">READ FIRST TIME 01/31/23.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water systems' notice to customers of public health considerations; and adding a new section to chapter 70A.125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125</w:t>
      </w:r>
      <w:r>
        <w:rPr/>
        <w:t xml:space="preserve"> RCW</w:t>
      </w:r>
      <w:r>
        <w:rPr/>
        <w:t xml:space="preserve"> to read as follows:</w:t>
      </w:r>
    </w:p>
    <w:p>
      <w:pPr>
        <w:spacing w:before="0" w:after="0" w:line="408" w:lineRule="exact"/>
        <w:ind w:left="0" w:right="0" w:firstLine="576"/>
        <w:jc w:val="left"/>
      </w:pPr>
      <w:r>
        <w:rPr/>
        <w:t xml:space="preserve">A public water system that considers discontinuing fluoridation of its water supply on a continuing basis shall notify its customers of its intentions at least 90 days prior to a vote or decision on the matter. The water system shall notify its customers via radio, television, newspaper, regular mail, electronic means, or any combination of notification methods which most effectively notifies customers at least 90 days prior to any meeting at which the vote or decision will occur. Any public water system that violates the notification requirements of this subsection shall return the fluoridation of its water supply to its previous optimal level until proper notification is provided under the provisions of this section.</w:t>
      </w:r>
    </w:p>
    <w:p/>
    <w:p>
      <w:pPr>
        <w:jc w:val="center"/>
      </w:pPr>
      <w:r>
        <w:rPr>
          <w:b/>
        </w:rPr>
        <w:t>--- END ---</w:t>
      </w:r>
    </w:p>
    <w:sectPr>
      <w:pgNumType w:start="1"/>
      <w:footerReference xmlns:r="http://schemas.openxmlformats.org/officeDocument/2006/relationships" r:id="Ra2df8482b795439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cc74d3b623477c" /><Relationship Type="http://schemas.openxmlformats.org/officeDocument/2006/relationships/footer" Target="/word/footer1.xml" Id="Ra2df8482b7954398" /></Relationships>
</file>