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4001ea0b046b3" /></Relationships>
</file>

<file path=word/document.xml><?xml version="1.0" encoding="utf-8"?>
<w:document xmlns:w="http://schemas.openxmlformats.org/wordprocessingml/2006/main">
  <w:body>
    <w:p>
      <w:r>
        <w:t>H-0265.2</w:t>
      </w:r>
    </w:p>
    <w:p>
      <w:pPr>
        <w:jc w:val="center"/>
      </w:pPr>
      <w:r>
        <w:t>_______________________________________________</w:t>
      </w:r>
    </w:p>
    <w:p/>
    <w:p>
      <w:pPr>
        <w:jc w:val="center"/>
      </w:pPr>
      <w:r>
        <w:rPr>
          <w:b/>
        </w:rPr>
        <w:t>HOUSE BILL 1075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Thai, Walen, Simmons, Berry, Ramel, Peterson, Pollet, Callan, Macri, Gregerson, Bergquist, Wylie, Kloba, Santos, Riccelli, Fosse, and Ormsby</w:t>
      </w:r>
    </w:p>
    <w:p/>
    <w:p>
      <w:r>
        <w:rPr>
          <w:t xml:space="preserve">Prefiled 12/23/22.</w:t>
        </w:rPr>
      </w:r>
      <w:r>
        <w:rPr>
          <w:t xml:space="preserve">Read first time 01/09/23.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2021 c 195 s 4 (uncodified); reenacting and amending RCW 82.08.0206;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 and</w:t>
      </w:r>
    </w:p>
    <w:p>
      <w:pPr>
        <w:spacing w:before="0" w:after="0" w:line="408" w:lineRule="exact"/>
        <w:ind w:left="0" w:right="0" w:firstLine="576"/>
        <w:jc w:val="left"/>
      </w:pPr>
      <w:r>
        <w:rPr>
          <w:strike/>
        </w:rPr>
        <w:t xml:space="preserve">(B)</w:t>
      </w:r>
      <w:r>
        <w:t>))</w:t>
      </w:r>
      <w:r>
        <w:rPr/>
        <w:t xml:space="preserve"> </w:t>
      </w:r>
      <w:r>
        <w:rPr>
          <w:u w:val="single"/>
        </w:rPr>
        <w:t xml:space="preserve">and:</w:t>
      </w:r>
    </w:p>
    <w:p>
      <w:pPr>
        <w:spacing w:before="0" w:after="0" w:line="408" w:lineRule="exact"/>
        <w:ind w:left="0" w:right="0" w:firstLine="576"/>
        <w:jc w:val="left"/>
      </w:pPr>
      <w:r>
        <w:rPr>
          <w:u w:val="single"/>
        </w:rPr>
        <w:t xml:space="preserve">(A)</w:t>
      </w:r>
      <w:r>
        <w:rPr/>
        <w:t xml:space="preserve">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Would otherwise qualify for the credit provided in Title 26 U.S.C. Sec. 32 of the internal revenue code except that they do not meet the age requirement, but are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affected parties,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c35f704b0b9042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cf5cd5b8524078" /><Relationship Type="http://schemas.openxmlformats.org/officeDocument/2006/relationships/footer" Target="/word/footer1.xml" Id="Rc35f704b0b90426e" /></Relationships>
</file>