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5a0daee29486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6006-S2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S4903.1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6006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571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02/07/2024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after line 25,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(h) Professional school personnel have a duty to warn the department or law enforcement when they have reasonable cause to believe that a child is at imminent risk of being abused or neglected.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professional school personnel to warn the department of children, youth, and families, or law enforcement, when they have reasonable cause to believe that a child is at imminent risk of being abused or neglected.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d4c23573a4ff3" /></Relationships>
</file>