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a8277a6e164ab6" /></Relationships>
</file>

<file path=word/document.xml><?xml version="1.0" encoding="utf-8"?>
<w:document xmlns:w="http://schemas.openxmlformats.org/wordprocessingml/2006/main">
  <w:body>
    <w:p>
      <w:r>
        <w:rPr>
          <w:b/>
        </w:rPr>
        <w:r>
          <w:rPr/>
          <w:t xml:space="preserve">5263-S2</w:t>
        </w:r>
      </w:r>
      <w:r>
        <w:rPr>
          <w:b/>
        </w:rPr>
        <w:t xml:space="preserve"> </w:t>
        <w:t xml:space="preserve">AMS</w:t>
      </w:r>
      <w:r>
        <w:rPr>
          <w:b/>
        </w:rPr>
        <w:t xml:space="preserve"> </w:t>
        <w:r>
          <w:rPr/>
          <w:t xml:space="preserve">SALO</w:t>
        </w:r>
      </w:r>
      <w:r>
        <w:rPr>
          <w:b/>
        </w:rPr>
        <w:t xml:space="preserve"> </w:t>
        <w:r>
          <w:rPr/>
          <w:t xml:space="preserve">S2191.2</w:t>
        </w:r>
      </w:r>
      <w:r>
        <w:rPr>
          <w:b/>
        </w:rPr>
        <w:t xml:space="preserve"> - NOT FOR FLOOR USE</w:t>
      </w:r>
    </w:p>
    <w:p>
      <w:pPr>
        <w:ind w:left="0" w:right="0" w:firstLine="576"/>
      </w:pPr>
    </w:p>
    <w:p>
      <w:pPr>
        <w:spacing w:before="480" w:after="0" w:line="408" w:lineRule="exact"/>
      </w:pPr>
      <w:r>
        <w:rPr>
          <w:b/>
          <w:u w:val="single"/>
        </w:rPr>
        <w:t xml:space="preserve">2SSB 5263</w:t>
      </w:r>
      <w:r>
        <w:t xml:space="preserve"> -</w:t>
      </w:r>
      <w:r>
        <w:t xml:space="preserve"> </w:t>
        <w:t xml:space="preserve">S AMD</w:t>
      </w:r>
      <w:r>
        <w:t xml:space="preserve"> </w:t>
      </w:r>
      <w:r>
        <w:rPr>
          <w:b/>
        </w:rPr>
        <w:t xml:space="preserve">197</w:t>
      </w:r>
    </w:p>
    <w:p>
      <w:pPr>
        <w:spacing w:before="0" w:after="0" w:line="408" w:lineRule="exact"/>
        <w:ind w:left="0" w:right="0" w:firstLine="576"/>
        <w:jc w:val="left"/>
      </w:pPr>
      <w:r>
        <w:rPr/>
        <w:t xml:space="preserve">By Senator Salomon</w:t>
      </w:r>
    </w:p>
    <w:p>
      <w:pPr>
        <w:jc w:val="right"/>
      </w:pPr>
      <w:r>
        <w:rPr>
          <w:b/>
        </w:rPr>
        <w:t xml:space="preserve">WITHDRAWN 03/07/2023</w:t>
      </w:r>
    </w:p>
    <w:p>
      <w:pPr>
        <w:spacing w:before="0" w:after="0" w:line="408" w:lineRule="exact"/>
        <w:ind w:left="0" w:right="0" w:firstLine="576"/>
        <w:jc w:val="left"/>
      </w:pPr>
      <w:r>
        <w:rPr/>
        <w:t xml:space="preserve">On page 8, after line 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(1) Subject to amounts appropriated for this purpose, the psilocybin therapy services pilot program is established within, and administered by, the department of health. No later than January 1, 2024, the department of health must implement this section.</w:t>
      </w:r>
    </w:p>
    <w:p>
      <w:pPr>
        <w:spacing w:before="0" w:after="0" w:line="408" w:lineRule="exact"/>
        <w:ind w:left="0" w:right="0" w:firstLine="576"/>
        <w:jc w:val="left"/>
      </w:pPr>
      <w:r>
        <w:rPr/>
        <w:t xml:space="preserve">(2) The pilot program must:</w:t>
      </w:r>
    </w:p>
    <w:p>
      <w:pPr>
        <w:spacing w:before="0" w:after="0" w:line="408" w:lineRule="exact"/>
        <w:ind w:left="0" w:right="0" w:firstLine="576"/>
        <w:jc w:val="left"/>
      </w:pPr>
      <w:r>
        <w:rPr/>
        <w:t xml:space="preserve">(a) Offer psilocybin therapy services at no more than five locations, through contracted nonprofit entities, the veterans health administration, or both, and through pathways approved by the federal food and drug administration, to first responders and veterans who are:</w:t>
      </w:r>
    </w:p>
    <w:p>
      <w:pPr>
        <w:spacing w:before="0" w:after="0" w:line="408" w:lineRule="exact"/>
        <w:ind w:left="0" w:right="0" w:firstLine="576"/>
        <w:jc w:val="left"/>
      </w:pPr>
      <w:r>
        <w:rPr/>
        <w:t xml:space="preserve">(i) 21 years of age or older; and</w:t>
      </w:r>
    </w:p>
    <w:p>
      <w:pPr>
        <w:spacing w:before="0" w:after="0" w:line="408" w:lineRule="exact"/>
        <w:ind w:left="0" w:right="0" w:firstLine="576"/>
        <w:jc w:val="left"/>
      </w:pPr>
      <w:r>
        <w:rPr/>
        <w:t xml:space="preserve">(ii) Experiencing posttraumatic stress disorder, depression, anxiety, substance use, or a similar condition, including as diagnosed by health care providers outside of the pilot program created in this section;</w:t>
      </w:r>
    </w:p>
    <w:p>
      <w:pPr>
        <w:spacing w:before="0" w:after="0" w:line="408" w:lineRule="exact"/>
        <w:ind w:left="0" w:right="0" w:firstLine="576"/>
        <w:jc w:val="left"/>
      </w:pPr>
      <w:r>
        <w:rPr/>
        <w:t xml:space="preserve">(b) Offer psilocybin therapy services facilitated by an independent licensed therapist or counselor;</w:t>
      </w:r>
    </w:p>
    <w:p>
      <w:pPr>
        <w:spacing w:before="0" w:after="0" w:line="408" w:lineRule="exact"/>
        <w:ind w:left="0" w:right="0" w:firstLine="576"/>
        <w:jc w:val="left"/>
      </w:pPr>
      <w:r>
        <w:rPr/>
        <w:t xml:space="preserve">(c) Ensure psilocybin therapy services are safe, accessible, and affordable;</w:t>
      </w:r>
    </w:p>
    <w:p>
      <w:pPr>
        <w:spacing w:before="0" w:after="0" w:line="408" w:lineRule="exact"/>
        <w:ind w:left="0" w:right="0" w:firstLine="576"/>
        <w:jc w:val="left"/>
      </w:pPr>
      <w:r>
        <w:rPr/>
        <w:t xml:space="preserve">(d) Require an initial assessment to understand patient goals and expectations, and assess the patient's history for any concerns that require further intervention or information before receiving psilocybin therapy services, and an integration session after receiving psilocybin therapy services; and</w:t>
      </w:r>
    </w:p>
    <w:p>
      <w:pPr>
        <w:spacing w:before="0" w:after="0" w:line="408" w:lineRule="exact"/>
        <w:ind w:left="0" w:right="0" w:firstLine="576"/>
        <w:jc w:val="left"/>
      </w:pPr>
      <w:r>
        <w:rPr/>
        <w:t xml:space="preserve">(e) Include a voluntary data collection component focused on surveys where the data collected is anonymized to protect confidentiality.</w:t>
      </w:r>
    </w:p>
    <w:p>
      <w:pPr>
        <w:spacing w:before="0" w:after="0" w:line="408" w:lineRule="exact"/>
        <w:ind w:left="0" w:right="0" w:firstLine="576"/>
        <w:jc w:val="left"/>
      </w:pPr>
      <w:r>
        <w:rPr/>
        <w:t xml:space="preserve">(3) While health care professionals facilitating psilocybin therapy services within the pilot program do not need to have their own authority for prescribing within the guidelines of the federal food and drug administration, they must be under a supervising relationship with a health care professional who does have such prescribing authority.</w:t>
      </w:r>
    </w:p>
    <w:p>
      <w:pPr>
        <w:spacing w:before="0" w:after="0" w:line="408" w:lineRule="exact"/>
        <w:ind w:left="0" w:right="0" w:firstLine="576"/>
        <w:jc w:val="left"/>
      </w:pPr>
      <w:r>
        <w:rPr/>
        <w:t xml:space="preserve">(4) In the absence of pathways approved by the federal food and drug administration as required in subsection (2) of this section, the department of health, in consultation with the liquor and cannabis board, the Washington state department of agriculture, and the office of the attorney general, must develop an authorization process for contracted nonprofit entities, the veterans health administration, or both, to provide psilocybin therapy services under the pilot program created in this section."</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8, line 25, after "7 through" strike "10" and insert "11"</w:t>
      </w:r>
    </w:p>
    <w:p>
      <w:pPr>
        <w:spacing w:before="0" w:after="0" w:line="408" w:lineRule="exact"/>
        <w:ind w:left="0" w:right="0" w:firstLine="576"/>
        <w:jc w:val="left"/>
      </w:pPr>
      <w:r>
        <w:rPr>
          <w:u w:val="single"/>
        </w:rPr>
        <w:t xml:space="preserve">EFFECT:</w:t>
      </w:r>
      <w:r>
        <w:rPr/>
        <w:t xml:space="preserve"> (1) Directs the Department of Health (DOH), subject to funds appropriated, to establish and administer a psilocybin therapy services (services) pilot program (Program) by January 1, 2024.</w:t>
      </w:r>
    </w:p>
    <w:p>
      <w:pPr>
        <w:spacing w:before="0" w:after="0" w:line="408" w:lineRule="exact"/>
        <w:ind w:left="0" w:right="0" w:firstLine="576"/>
        <w:jc w:val="left"/>
      </w:pPr>
      <w:r>
        <w:rPr/>
        <w:t xml:space="preserve">(2) Requires the Program to: </w:t>
      </w:r>
    </w:p>
    <w:p>
      <w:pPr>
        <w:spacing w:before="0" w:after="0" w:line="408" w:lineRule="exact"/>
        <w:ind w:left="0" w:right="0" w:firstLine="576"/>
        <w:jc w:val="left"/>
      </w:pPr>
      <w:r>
        <w:rPr/>
        <w:t xml:space="preserve">(a) Offer services at no more than five locations, through contracted nonprofit entities, the Veterans Health Administration (VHA), or both, and through pathways approved by the federal Food and Drug Administration (FDA), to first responders and veterans who are 21 years of age or older and experiencing specified health conditions; </w:t>
      </w:r>
    </w:p>
    <w:p>
      <w:pPr>
        <w:spacing w:before="0" w:after="0" w:line="408" w:lineRule="exact"/>
        <w:ind w:left="0" w:right="0" w:firstLine="576"/>
        <w:jc w:val="left"/>
      </w:pPr>
      <w:r>
        <w:rPr/>
        <w:t xml:space="preserve">(b) Offer services facilitated by an independent licensed therapist or counselor; </w:t>
      </w:r>
    </w:p>
    <w:p>
      <w:pPr>
        <w:spacing w:before="0" w:after="0" w:line="408" w:lineRule="exact"/>
        <w:ind w:left="0" w:right="0" w:firstLine="576"/>
        <w:jc w:val="left"/>
      </w:pPr>
      <w:r>
        <w:rPr/>
        <w:t xml:space="preserve">(c) Ensure services are safe, accessible, and affordable; </w:t>
      </w:r>
    </w:p>
    <w:p>
      <w:pPr>
        <w:spacing w:before="0" w:after="0" w:line="408" w:lineRule="exact"/>
        <w:ind w:left="0" w:right="0" w:firstLine="576"/>
        <w:jc w:val="left"/>
      </w:pPr>
      <w:r>
        <w:rPr/>
        <w:t xml:space="preserve">(d) Require an initial assessment before receiving services, and an integration session after receiving services; and </w:t>
      </w:r>
    </w:p>
    <w:p>
      <w:pPr>
        <w:spacing w:before="0" w:after="0" w:line="408" w:lineRule="exact"/>
        <w:ind w:left="0" w:right="0" w:firstLine="576"/>
        <w:jc w:val="left"/>
      </w:pPr>
      <w:r>
        <w:rPr/>
        <w:t xml:space="preserve">(e) Include a voluntary data collection component focused on surveys where the data collected is anonymized to protect confidentiality.</w:t>
      </w:r>
    </w:p>
    <w:p>
      <w:pPr>
        <w:spacing w:before="0" w:after="0" w:line="408" w:lineRule="exact"/>
        <w:ind w:left="0" w:right="0" w:firstLine="576"/>
        <w:jc w:val="left"/>
      </w:pPr>
      <w:r>
        <w:rPr/>
        <w:t xml:space="preserve">(3) Provides that health care professionals facilitating services within the Program do not need to have prescribing authority within the guidelines of the FDA but must be under a supervising relationship with a health care professional who does have such authority.</w:t>
      </w:r>
    </w:p>
    <w:p>
      <w:pPr>
        <w:spacing w:before="0" w:after="0" w:line="408" w:lineRule="exact"/>
        <w:ind w:left="0" w:right="0" w:firstLine="576"/>
        <w:jc w:val="left"/>
      </w:pPr>
      <w:r>
        <w:rPr/>
        <w:t xml:space="preserve">(4) Specifies that, in the absence of pathways approved by the FDA, the DOH, in consultation with the LCB, the WSDA, and the AGO, must develop an authorization process for contracted nonprofit entities, the VHA, or both, to provide services under the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7f4f5ed2940f8" /></Relationships>
</file>