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7c274cf16c4816" /></Relationships>
</file>

<file path=word/document.xml><?xml version="1.0" encoding="utf-8"?>
<w:document xmlns:w="http://schemas.openxmlformats.org/wordprocessingml/2006/main">
  <w:body>
    <w:p>
      <w:r>
        <w:rPr>
          <w:b/>
        </w:rPr>
        <w:r>
          <w:rPr/>
          <w:t xml:space="preserve">5217-S</w:t>
        </w:r>
      </w:r>
      <w:r>
        <w:rPr>
          <w:b/>
        </w:rPr>
        <w:t xml:space="preserve"> </w:t>
        <w:t xml:space="preserve">AMS</w:t>
      </w:r>
      <w:r>
        <w:rPr>
          <w:b/>
        </w:rPr>
        <w:t xml:space="preserve"> </w:t>
        <w:r>
          <w:rPr/>
          <w:t xml:space="preserve">WAGO</w:t>
        </w:r>
      </w:r>
      <w:r>
        <w:rPr>
          <w:b/>
        </w:rPr>
        <w:t xml:space="preserve"> </w:t>
        <w:r>
          <w:rPr/>
          <w:t xml:space="preserve">S2004.1</w:t>
        </w:r>
      </w:r>
      <w:r>
        <w:rPr>
          <w:b/>
        </w:rPr>
        <w:t xml:space="preserve"> - NOT FOR FLOOR USE</w:t>
      </w:r>
    </w:p>
    <w:p>
      <w:pPr>
        <w:ind w:left="0" w:right="0" w:firstLine="576"/>
      </w:pPr>
    </w:p>
    <w:p>
      <w:pPr>
        <w:spacing w:before="480" w:after="0" w:line="408" w:lineRule="exact"/>
      </w:pPr>
      <w:r>
        <w:rPr>
          <w:b/>
          <w:u w:val="single"/>
        </w:rPr>
        <w:t xml:space="preserve">SSB 5217</w:t>
      </w:r>
      <w:r>
        <w:t xml:space="preserve"> -</w:t>
      </w:r>
      <w:r>
        <w:t xml:space="preserve"> </w:t>
        <w:t xml:space="preserve">S AMD TO S AMD (S-1922.4/23)</w:t>
      </w:r>
      <w:r>
        <w:t xml:space="preserve"> </w:t>
      </w:r>
      <w:r>
        <w:rPr>
          <w:b/>
        </w:rPr>
        <w:t xml:space="preserve">102</w:t>
      </w:r>
    </w:p>
    <w:p>
      <w:pPr>
        <w:spacing w:before="0" w:after="0" w:line="408" w:lineRule="exact"/>
        <w:ind w:left="0" w:right="0" w:firstLine="576"/>
        <w:jc w:val="left"/>
      </w:pPr>
      <w:r>
        <w:rPr/>
        <w:t xml:space="preserve">By Senator Wagoner</w:t>
      </w:r>
    </w:p>
    <w:p>
      <w:pPr>
        <w:jc w:val="right"/>
      </w:pPr>
      <w:r>
        <w:rPr>
          <w:b/>
        </w:rPr>
        <w:t xml:space="preserve">NOT ADOPTED 03/01/2023</w:t>
      </w:r>
    </w:p>
    <w:p>
      <w:pPr>
        <w:spacing w:before="0" w:after="0" w:line="408" w:lineRule="exact"/>
        <w:ind w:left="0" w:right="0" w:firstLine="576"/>
        <w:jc w:val="left"/>
      </w:pPr>
      <w:r>
        <w:rPr/>
        <w:t xml:space="preserve">On page 4, beginning on line 17, after "disorders" strike all material through "disorders" on line 19 and insert "under this section. The restriction in this subsection does not apply to the amendment of rules related to an industry or risk classification that previously had rules imposed on it by the department related to preventing musculoskeletal injuries and disorders"</w:t>
      </w:r>
    </w:p>
    <w:p>
      <w:pPr>
        <w:spacing w:before="0" w:after="0" w:line="408" w:lineRule="exact"/>
        <w:ind w:left="0" w:right="0" w:firstLine="576"/>
        <w:jc w:val="left"/>
      </w:pPr>
      <w:r>
        <w:rPr>
          <w:u w:val="single"/>
        </w:rPr>
        <w:t xml:space="preserve">EFFECT:</w:t>
      </w:r>
      <w:r>
        <w:rPr/>
        <w:t xml:space="preserve"> Clarifies that the department may not adopt more than one new set of rules relating to musculoskeletal injuries and disorders per year, but that the restriction does not apply to amendments to rules for industries or risk classifications that previously had musculoskeletal injury or disorder rules adopted.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06b7be7e164a0b" /></Relationships>
</file>