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869317851c4798" /></Relationships>
</file>

<file path=word/document.xml><?xml version="1.0" encoding="utf-8"?>
<w:document xmlns:w="http://schemas.openxmlformats.org/wordprocessingml/2006/main">
  <w:body>
    <w:p>
      <w:r>
        <w:rPr>
          <w:b/>
        </w:rPr>
        <w:r>
          <w:rPr/>
          <w:t xml:space="preserve">5187-S</w:t>
        </w:r>
      </w:r>
      <w:r>
        <w:rPr>
          <w:b/>
        </w:rPr>
        <w:t xml:space="preserve"> </w:t>
        <w:t xml:space="preserve">AMS</w:t>
      </w:r>
      <w:r>
        <w:rPr>
          <w:b/>
        </w:rPr>
        <w:t xml:space="preserve"> </w:t>
        <w:r>
          <w:rPr/>
          <w:t xml:space="preserve">KAUF</w:t>
        </w:r>
      </w:r>
      <w:r>
        <w:rPr>
          <w:b/>
        </w:rPr>
        <w:t xml:space="preserve"> </w:t>
        <w:r>
          <w:rPr/>
          <w:t xml:space="preserve">S2749.1</w:t>
        </w:r>
      </w:r>
      <w:r>
        <w:rPr>
          <w:b/>
        </w:rPr>
        <w:t xml:space="preserve"> - NOT FOR FLOOR USE</w:t>
      </w:r>
    </w:p>
    <w:p>
      <w:pPr>
        <w:ind w:left="0" w:right="0" w:firstLine="576"/>
      </w:pPr>
    </w:p>
    <w:p>
      <w:pPr>
        <w:spacing w:before="480" w:after="0" w:line="408" w:lineRule="exact"/>
      </w:pPr>
      <w:r>
        <w:rPr>
          <w:b/>
          <w:u w:val="single"/>
        </w:rPr>
        <w:t xml:space="preserve">SSB 5187</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Kauffman</w:t>
      </w:r>
    </w:p>
    <w:p>
      <w:pPr>
        <w:jc w:val="right"/>
      </w:pPr>
      <w:r>
        <w:rPr>
          <w:b/>
        </w:rPr>
        <w:t xml:space="preserve">ADOPTED 03/29/2023</w:t>
      </w:r>
    </w:p>
    <w:p>
      <w:pPr>
        <w:spacing w:before="0" w:after="0" w:line="408" w:lineRule="exact"/>
        <w:ind w:left="0" w:right="0" w:firstLine="576"/>
        <w:jc w:val="left"/>
      </w:pPr>
      <w:r>
        <w:rPr/>
        <w:t xml:space="preserve">On page 322, beginning on line 11, strike all of subsection (36)</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language directing the Department of Fish and Wildlife to calculate the reduced impacts to wild and endangered fish in the lower Columbia River, on an assumption of less commercial gillnetting due to the buy-back program funded in 2021-2023, and reserve those calculated amounts of fish for conservation.</w:t>
      </w:r>
    </w:p>
    <w:p>
      <w:pPr>
        <w:spacing w:before="0" w:after="0" w:line="408" w:lineRule="exact"/>
        <w:ind w:left="0" w:right="0" w:firstLine="576"/>
        <w:jc w:val="left"/>
      </w:pPr>
      <w:r>
        <w:rPr>
          <w:u w:val="single"/>
        </w:rPr>
        <w:t xml:space="preserve">FISCAL EFFECT: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4651806bd14716" /></Relationships>
</file>