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27f8df55473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2331-S.E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GILD</w:t>
        </w:r>
      </w:r>
      <w:r>
        <w:rPr>
          <w:b/>
        </w:rPr>
        <w:t xml:space="preserve"> </w:t>
        <w:r>
          <w:rPr/>
          <w:t xml:space="preserve">S5381.2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2331</w:t>
      </w:r>
      <w:r>
        <w:t xml:space="preserve"> -</w:t>
      </w:r>
      <w:r>
        <w:t xml:space="preserve"> </w:t>
        <w:t xml:space="preserve">S AMD TO EDU COMM AMD (S-5271.1/24)</w:t>
      </w:r>
      <w:r>
        <w:t xml:space="preserve"> </w:t>
      </w:r>
      <w:r>
        <w:rPr>
          <w:b/>
        </w:rPr>
        <w:t xml:space="preserve">707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Gildon</w:t>
      </w:r>
    </w:p>
    <w:p>
      <w:pPr>
        <w:jc w:val="right"/>
      </w:pPr>
      <w:r>
        <w:rPr>
          <w:b/>
        </w:rPr>
        <w:t xml:space="preserve">NOT ADOPTED 02/22/2024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34, after "appeal." strike all material through "superintendent." on line 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10, after "</w:t>
      </w:r>
      <w:r>
        <w:rPr>
          <w:u w:val="single"/>
        </w:rPr>
        <w:t xml:space="preserve">appeal</w:t>
      </w:r>
      <w:r>
        <w:rPr/>
        <w:t xml:space="preserve">" strike all material through "</w:t>
      </w:r>
      <w:r>
        <w:rPr>
          <w:u w:val="single"/>
        </w:rPr>
        <w:t xml:space="preserve">superintendent</w:t>
      </w:r>
      <w:r>
        <w:rPr/>
        <w:t xml:space="preserve">" on line 14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prohibition on reconsidering final decisions on supplemental instructional materials and instructional materials for a minimum of three years unless there is a substantive change of circumstances as determined by the superintendent.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9463263114fac" /></Relationships>
</file>