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65015fa0614f82" /></Relationships>
</file>

<file path=word/document.xml><?xml version="1.0" encoding="utf-8"?>
<w:document xmlns:w="http://schemas.openxmlformats.org/wordprocessingml/2006/main">
  <w:body>
    <w:p>
      <w:r>
        <w:rPr>
          <w:b/>
        </w:rPr>
        <w:r>
          <w:rPr/>
          <w:t xml:space="preserve">1945-S</w:t>
        </w:r>
      </w:r>
      <w:r>
        <w:rPr>
          <w:b/>
        </w:rPr>
        <w:t xml:space="preserve"> </w:t>
        <w:t xml:space="preserve">AMS</w:t>
      </w:r>
      <w:r>
        <w:rPr>
          <w:b/>
        </w:rPr>
        <w:t xml:space="preserve"> </w:t>
        <w:r>
          <w:rPr/>
          <w:t xml:space="preserve">EDU</w:t>
        </w:r>
      </w:r>
      <w:r>
        <w:rPr>
          <w:b/>
        </w:rPr>
        <w:t xml:space="preserve"> </w:t>
        <w:r>
          <w:rPr/>
          <w:t xml:space="preserve">S5370.1</w:t>
        </w:r>
      </w:r>
      <w:r>
        <w:rPr>
          <w:b/>
        </w:rPr>
        <w:t xml:space="preserve"> - NOT FOR FLOOR USE</w:t>
      </w:r>
    </w:p>
    <w:p>
      <w:pPr>
        <w:ind w:left="0" w:right="0" w:firstLine="576"/>
      </w:pPr>
    </w:p>
    <w:p>
      <w:pPr>
        <w:spacing w:before="480" w:after="0" w:line="408" w:lineRule="exact"/>
      </w:pPr>
      <w:r>
        <w:rPr>
          <w:b/>
          <w:u w:val="single"/>
        </w:rPr>
        <w:t xml:space="preserve">SHB 1945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02/27/2024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w:t>
      </w:r>
      <w:r>
        <w:rPr>
          <w:u w:val="single"/>
        </w:rPr>
        <w:t xml:space="preserve">Beginning November 1, 2024, when an applicant or consumer is a member of an assistance unit that is eligible for or receiving basic food benefits under the federal supplemental nutrition assistance program or the state food assistance program the department must determine that the household income eligibility requirements in this section are met.</w:t>
      </w:r>
    </w:p>
    <w:p>
      <w:pPr>
        <w:spacing w:before="0" w:after="0" w:line="408" w:lineRule="exact"/>
        <w:ind w:left="0" w:right="0" w:firstLine="576"/>
        <w:jc w:val="left"/>
      </w:pPr>
      <w:r>
        <w:rPr>
          <w:u w:val="single"/>
        </w:rPr>
        <w:t xml:space="preserve">(7)</w:t>
      </w:r>
      <w:r>
        <w:rPr/>
        <w:t xml:space="preserve"> The department must adopt rules to implement this section, including an income phase-out eligibility period.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apply to households eligible for the working connections child care program under RCW 43.216.145 and 43.216.1364.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2021 c 199 s 204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with </w:t>
      </w:r>
      <w:r>
        <w:t>((</w:t>
      </w:r>
      <w:r>
        <w:rPr>
          <w:strike/>
        </w:rPr>
        <w:t xml:space="preserve">financial need</w:t>
      </w:r>
      <w:r>
        <w:t>))</w:t>
      </w:r>
      <w:r>
        <w:rPr/>
        <w:t xml:space="preserve"> </w:t>
      </w:r>
      <w:r>
        <w:rPr>
          <w:u w:val="single"/>
        </w:rPr>
        <w:t xml:space="preserve">an income at or below 50 percent of the state median income adjusted for family size</w:t>
      </w:r>
      <w:r>
        <w:rPr/>
        <w:t xml:space="preserve">;</w:t>
      </w:r>
    </w:p>
    <w:p>
      <w:pPr>
        <w:spacing w:before="0" w:after="0" w:line="408" w:lineRule="exact"/>
        <w:ind w:left="0" w:right="0" w:firstLine="576"/>
        <w:jc w:val="left"/>
      </w:pPr>
      <w:r>
        <w:rPr/>
        <w:t xml:space="preserve">(b) Is experiencing homelessness;</w:t>
      </w:r>
    </w:p>
    <w:p>
      <w:pPr>
        <w:spacing w:before="0" w:after="0" w:line="408" w:lineRule="exact"/>
        <w:ind w:left="0" w:right="0" w:firstLine="576"/>
        <w:jc w:val="left"/>
      </w:pPr>
      <w:r>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t xml:space="preserve">(d) Is eligible for special education due to disability under RCW 28A.155.020;</w:t>
      </w:r>
    </w:p>
    <w:p>
      <w:pPr>
        <w:spacing w:before="0" w:after="0" w:line="408" w:lineRule="exact"/>
        <w:ind w:left="0" w:right="0" w:firstLine="576"/>
        <w:jc w:val="left"/>
      </w:pPr>
      <w:r>
        <w:rPr/>
        <w:t xml:space="preserve">(e) </w:t>
      </w:r>
      <w:r>
        <w:rPr>
          <w:u w:val="single"/>
        </w:rPr>
        <w:t xml:space="preserve">Is a member of an assistance unit that is eligible for or is receiving basic food benefits under the federal supplemental nutrition assistance program or the state food assistance program;</w:t>
      </w:r>
    </w:p>
    <w:p>
      <w:pPr>
        <w:spacing w:before="0" w:after="0" w:line="408" w:lineRule="exact"/>
        <w:ind w:left="0" w:right="0" w:firstLine="576"/>
        <w:jc w:val="left"/>
      </w:pPr>
      <w:r>
        <w:rPr>
          <w:u w:val="single"/>
        </w:rPr>
        <w:t xml:space="preserve">(f)</w:t>
      </w:r>
      <w:r>
        <w:rPr/>
        <w:t xml:space="preserve"> Is Indian as defined in rule by the department after consultation and agreement with Washington state's federally recognized tribes pursuant to RCW 43.216.5052 and is at or below 100 percent of the state median income adjusted for family size; or</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p>
    <w:p>
      <w:pPr>
        <w:spacing w:before="0" w:after="0" w:line="408" w:lineRule="exact"/>
        <w:ind w:left="0" w:right="0" w:firstLine="576"/>
        <w:jc w:val="left"/>
      </w:pPr>
      <w:r>
        <w:rPr/>
        <w:t xml:space="preserve">(5) "Experiencing homelessness" means a child without a fixed, regular, and adequate nighttime residence as described in the federal McKinney-Vento homeless assistance act (Title 42 U.S.C., chapter 119, subchapter VI, part B) as it existed on January 1, 2021.</w:t>
      </w:r>
    </w:p>
    <w:p>
      <w:pPr>
        <w:spacing w:before="0" w:after="0" w:line="408" w:lineRule="exact"/>
        <w:ind w:left="0" w:right="0" w:firstLine="576"/>
        <w:jc w:val="left"/>
      </w:pPr>
      <w:r>
        <w:rPr/>
        <w:t xml:space="preserve">(6)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 and</w:t>
      </w:r>
    </w:p>
    <w:p>
      <w:pPr>
        <w:spacing w:before="0" w:after="0" w:line="408" w:lineRule="exact"/>
        <w:ind w:left="0" w:right="0" w:firstLine="576"/>
        <w:jc w:val="left"/>
      </w:pPr>
      <w:r>
        <w:rPr/>
        <w:t xml:space="preserve">(f) Connect with culturally competent, disability positive therapists and supports where appropriate.</w:t>
      </w:r>
    </w:p>
    <w:p>
      <w:pPr>
        <w:spacing w:before="0" w:after="0" w:line="408" w:lineRule="exact"/>
        <w:ind w:left="0" w:right="0" w:firstLine="576"/>
        <w:jc w:val="left"/>
      </w:pPr>
      <w:r>
        <w:t>((</w:t>
      </w:r>
      <w:r>
        <w:rPr>
          <w:strik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(1) The department shall adopt rules that allow the enrollment of children </w:t>
      </w:r>
      <w:r>
        <w:rPr>
          <w:u w:val="single"/>
        </w:rPr>
        <w:t xml:space="preserve">who meet one or more of the following criteria</w:t>
      </w:r>
      <w:r>
        <w:rPr/>
        <w:t xml:space="preserve"> in the early childhood education and assistance program, as space is available if the number of such children equals not more than twenty-five percent of total statewide enrollment</w:t>
      </w:r>
      <w:r>
        <w:t>((</w:t>
      </w:r>
      <w:r>
        <w:rPr>
          <w:strike/>
        </w:rPr>
        <w:t xml:space="preserve">, whose family income is</w:t>
      </w:r>
      <w:r>
        <w:t>))</w:t>
      </w:r>
      <w:r>
        <w:rPr/>
        <w:t xml:space="preserve">:</w:t>
      </w:r>
    </w:p>
    <w:p>
      <w:pPr>
        <w:spacing w:before="0" w:after="0" w:line="408" w:lineRule="exact"/>
        <w:ind w:left="0" w:right="0" w:firstLine="576"/>
        <w:jc w:val="left"/>
      </w:pPr>
      <w:r>
        <w:rPr/>
        <w:t xml:space="preserve">(a) </w:t>
      </w:r>
      <w:r>
        <w:t>((</w:t>
      </w:r>
      <w:r>
        <w:rPr>
          <w:strike/>
        </w:rPr>
        <w:t xml:space="preserve">Above</w:t>
      </w:r>
      <w:r>
        <w:t>))</w:t>
      </w:r>
      <w:r>
        <w:rPr/>
        <w:t xml:space="preserve"> </w:t>
      </w:r>
      <w:r>
        <w:rPr>
          <w:u w:val="single"/>
        </w:rPr>
        <w:t xml:space="preserve">The child's family income is above</w:t>
      </w:r>
      <w:r>
        <w:rPr/>
        <w:t xml:space="preserve"> one hundred ten percent but less than or equal to one hundred thirty percent of the federal poverty level; </w:t>
      </w:r>
      <w:r>
        <w:t>((</w:t>
      </w:r>
      <w:r>
        <w:rPr>
          <w:strike/>
        </w:rPr>
        <w:t xml:space="preserve">or</w:t>
      </w:r>
      <w:r>
        <w:t>))</w:t>
      </w:r>
    </w:p>
    <w:p>
      <w:pPr>
        <w:spacing w:before="0" w:after="0" w:line="408" w:lineRule="exact"/>
        <w:ind w:left="0" w:right="0" w:firstLine="576"/>
        <w:jc w:val="left"/>
      </w:pPr>
      <w:r>
        <w:rPr/>
        <w:t xml:space="preserve">(b) </w:t>
      </w:r>
      <w:r>
        <w:t>((</w:t>
      </w:r>
      <w:r>
        <w:rPr>
          <w:strike/>
        </w:rPr>
        <w:t xml:space="preserve">Above</w:t>
      </w:r>
      <w:r>
        <w:t>))</w:t>
      </w:r>
      <w:r>
        <w:rPr/>
        <w:t xml:space="preserve"> </w:t>
      </w:r>
      <w:r>
        <w:rPr>
          <w:u w:val="single"/>
        </w:rPr>
        <w:t xml:space="preserve">The child's family income is above</w:t>
      </w:r>
      <w:r>
        <w:rPr/>
        <w:t xml:space="preserve"> one hundred thirty percent but less than or equal to two hundred percent of the federal poverty level if the child meets at least one of the risk factor criterion described in subsection (2) of this section</w:t>
      </w:r>
      <w:r>
        <w:rPr>
          <w:u w:val="single"/>
        </w:rPr>
        <w:t xml:space="preserve">; or</w:t>
      </w:r>
    </w:p>
    <w:p>
      <w:pPr>
        <w:spacing w:before="0" w:after="0" w:line="408" w:lineRule="exact"/>
        <w:ind w:left="0" w:right="0" w:firstLine="576"/>
        <w:jc w:val="left"/>
      </w:pPr>
      <w:r>
        <w:rPr>
          <w:u w:val="single"/>
        </w:rPr>
        <w:t xml:space="preserve">(c) Beginning November 1, 2024, the child is not eligible under RCW 43.216.505 and is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(2) Children enrolled in the early childhood education and assistance program pursuant to subsection (1)(b) of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federal poverty level;</w:t>
      </w:r>
    </w:p>
    <w:p>
      <w:pPr>
        <w:spacing w:before="0" w:after="0" w:line="408" w:lineRule="exact"/>
        <w:ind w:left="0" w:right="0" w:firstLine="576"/>
        <w:jc w:val="left"/>
      </w:pPr>
      <w:r>
        <w:rPr/>
        <w:t xml:space="preserve">(b) Homelessness;</w:t>
      </w:r>
    </w:p>
    <w:p>
      <w:pPr>
        <w:spacing w:before="0" w:after="0" w:line="408" w:lineRule="exact"/>
        <w:ind w:left="0" w:right="0" w:firstLine="576"/>
        <w:jc w:val="left"/>
      </w:pPr>
      <w:r>
        <w:rPr/>
        <w:t xml:space="preserve">(c) Child welfare system involvement;</w:t>
      </w:r>
    </w:p>
    <w:p>
      <w:pPr>
        <w:spacing w:before="0" w:after="0" w:line="408" w:lineRule="exact"/>
        <w:ind w:left="0" w:right="0" w:firstLine="576"/>
        <w:jc w:val="left"/>
      </w:pPr>
      <w:r>
        <w:rPr/>
        <w:t xml:space="preserve">(d) Developmental delay or disability that does not meet the eligibility criteria for special education described in RCW 28A.155.020;</w:t>
      </w:r>
    </w:p>
    <w:p>
      <w:pPr>
        <w:spacing w:before="0" w:after="0" w:line="408" w:lineRule="exact"/>
        <w:ind w:left="0" w:right="0" w:firstLine="576"/>
        <w:jc w:val="left"/>
      </w:pPr>
      <w:r>
        <w:rPr/>
        <w:t xml:space="preserve">(e) Domestic violence;</w:t>
      </w:r>
    </w:p>
    <w:p>
      <w:pPr>
        <w:spacing w:before="0" w:after="0" w:line="408" w:lineRule="exact"/>
        <w:ind w:left="0" w:right="0" w:firstLine="576"/>
        <w:jc w:val="left"/>
      </w:pPr>
      <w:r>
        <w:rPr/>
        <w:t xml:space="preserve">(f) English as a second language;</w:t>
      </w:r>
    </w:p>
    <w:p>
      <w:pPr>
        <w:spacing w:before="0" w:after="0" w:line="408" w:lineRule="exact"/>
        <w:ind w:left="0" w:right="0" w:firstLine="576"/>
        <w:jc w:val="left"/>
      </w:pPr>
      <w:r>
        <w:rPr/>
        <w:t xml:space="preserve">(g) Expulsion from an early learning setting;</w:t>
      </w:r>
    </w:p>
    <w:p>
      <w:pPr>
        <w:spacing w:before="0" w:after="0" w:line="408" w:lineRule="exact"/>
        <w:ind w:left="0" w:right="0" w:firstLine="576"/>
        <w:jc w:val="left"/>
      </w:pPr>
      <w:r>
        <w:rPr/>
        <w:t xml:space="preserve">(h) A parent who is incarcerated;</w:t>
      </w:r>
    </w:p>
    <w:p>
      <w:pPr>
        <w:spacing w:before="0" w:after="0" w:line="408" w:lineRule="exact"/>
        <w:ind w:left="0" w:right="0" w:firstLine="576"/>
        <w:jc w:val="left"/>
      </w:pPr>
      <w:r>
        <w:rPr/>
        <w:t xml:space="preserve">(i) A parent with a substance use disorder or mental health treatment need; and</w:t>
      </w:r>
    </w:p>
    <w:p>
      <w:pPr>
        <w:spacing w:before="0" w:after="0" w:line="408" w:lineRule="exact"/>
        <w:ind w:left="0" w:right="0" w:firstLine="576"/>
        <w:jc w:val="left"/>
      </w:pPr>
      <w:r>
        <w:rPr/>
        <w:t xml:space="preserve">(j) Other risk factors determined by the department to be linked by research to school performance.</w:t>
      </w:r>
    </w:p>
    <w:p>
      <w:pPr>
        <w:spacing w:before="0" w:after="0" w:line="408" w:lineRule="exact"/>
        <w:ind w:left="0" w:right="0" w:firstLine="576"/>
        <w:jc w:val="left"/>
      </w:pPr>
      <w:r>
        <w:rPr/>
        <w:t xml:space="preserve">(3) 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support for infants and toddlers program;</w:t>
      </w:r>
    </w:p>
    <w:p>
      <w:pPr>
        <w:spacing w:before="0" w:after="0" w:line="408" w:lineRule="exact"/>
        <w:ind w:left="0" w:right="0" w:firstLine="576"/>
        <w:jc w:val="left"/>
      </w:pPr>
      <w:r>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t xml:space="preserve">(iii) The birth to three early childhood education and assistance program, if such a program is established.</w:t>
      </w:r>
    </w:p>
    <w:p>
      <w:pPr>
        <w:spacing w:before="0" w:after="0" w:line="408" w:lineRule="exact"/>
        <w:ind w:left="0" w:right="0" w:firstLine="576"/>
        <w:jc w:val="left"/>
      </w:pPr>
      <w:r>
        <w:rPr/>
        <w:t xml:space="preserve">(4)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2021 c 199 s 205 are each amended to read as follows:</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 if the number of such children equals not more than 25 percent of total statewide enrollment, when the child is not eligible under RCW 43.216.505 and </w:t>
      </w:r>
      <w:r>
        <w:t>((</w:t>
      </w:r>
      <w:r>
        <w:rPr>
          <w:strike/>
        </w:rPr>
        <w:t xml:space="preserve">whose</w:t>
      </w:r>
      <w:r>
        <w:t>))</w:t>
      </w:r>
      <w:r>
        <w:rPr>
          <w:u w:val="single"/>
        </w:rPr>
        <w:t xml:space="preserve">:</w:t>
      </w:r>
    </w:p>
    <w:p>
      <w:pPr>
        <w:spacing w:before="0" w:after="0" w:line="408" w:lineRule="exact"/>
        <w:ind w:left="0" w:right="0" w:firstLine="576"/>
        <w:jc w:val="left"/>
      </w:pPr>
      <w:r>
        <w:rPr>
          <w:u w:val="single"/>
        </w:rPr>
        <w:t xml:space="preserve">(a) Has a</w:t>
      </w:r>
      <w:r>
        <w:rPr/>
        <w:t xml:space="preserve"> family income level </w:t>
      </w:r>
      <w:r>
        <w:t>((</w:t>
      </w:r>
      <w:r>
        <w:rPr>
          <w:strike/>
        </w:rPr>
        <w:t xml:space="preserve">is</w:t>
      </w:r>
      <w:r>
        <w:t>))</w:t>
      </w:r>
      <w:r>
        <w:rPr/>
        <w:t xml:space="preserve"> above 36 percent of the state median income but at or below 50 percent of the state median income adjusted for family size and the child meets at least one of the risk factor criterion described in subsection (2) of this section</w:t>
      </w:r>
      <w:r>
        <w:rPr>
          <w:u w:val="single"/>
        </w:rPr>
        <w:t xml:space="preserve">; or</w:t>
      </w:r>
    </w:p>
    <w:p>
      <w:pPr>
        <w:spacing w:before="0" w:after="0" w:line="408" w:lineRule="exact"/>
        <w:ind w:left="0" w:right="0" w:firstLine="576"/>
        <w:jc w:val="left"/>
      </w:pPr>
      <w:r>
        <w:rPr>
          <w:u w:val="single"/>
        </w:rPr>
        <w:t xml:space="preserve">(b) Is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(2) Children enrolled in the early childhood education and assistance program pursuant to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state median income;</w:t>
      </w:r>
    </w:p>
    <w:p>
      <w:pPr>
        <w:spacing w:before="0" w:after="0" w:line="408" w:lineRule="exact"/>
        <w:ind w:left="0" w:right="0" w:firstLine="576"/>
        <w:jc w:val="left"/>
      </w:pPr>
      <w:r>
        <w:rPr/>
        <w:t xml:space="preserve">(b) Child welfare system involvement;</w:t>
      </w:r>
    </w:p>
    <w:p>
      <w:pPr>
        <w:spacing w:before="0" w:after="0" w:line="408" w:lineRule="exact"/>
        <w:ind w:left="0" w:right="0" w:firstLine="576"/>
        <w:jc w:val="left"/>
      </w:pPr>
      <w:r>
        <w:rPr/>
        <w:t xml:space="preserve">(c) Eligible for services under part C of the federal individuals with disabilities education act but not eligible for services under part B of the federal individuals with disabilities education act;</w:t>
      </w:r>
    </w:p>
    <w:p>
      <w:pPr>
        <w:spacing w:before="0" w:after="0" w:line="408" w:lineRule="exact"/>
        <w:ind w:left="0" w:right="0" w:firstLine="576"/>
        <w:jc w:val="left"/>
      </w:pPr>
      <w:r>
        <w:rPr/>
        <w:t xml:space="preserve">(d) Domestic violence;</w:t>
      </w:r>
    </w:p>
    <w:p>
      <w:pPr>
        <w:spacing w:before="0" w:after="0" w:line="408" w:lineRule="exact"/>
        <w:ind w:left="0" w:right="0" w:firstLine="576"/>
        <w:jc w:val="left"/>
      </w:pPr>
      <w:r>
        <w:rPr/>
        <w:t xml:space="preserve">(e) English as a second language;</w:t>
      </w:r>
    </w:p>
    <w:p>
      <w:pPr>
        <w:spacing w:before="0" w:after="0" w:line="408" w:lineRule="exact"/>
        <w:ind w:left="0" w:right="0" w:firstLine="576"/>
        <w:jc w:val="left"/>
      </w:pPr>
      <w:r>
        <w:rPr/>
        <w:t xml:space="preserve">(f) Expulsion from an early learning setting;</w:t>
      </w:r>
    </w:p>
    <w:p>
      <w:pPr>
        <w:spacing w:before="0" w:after="0" w:line="408" w:lineRule="exact"/>
        <w:ind w:left="0" w:right="0" w:firstLine="576"/>
        <w:jc w:val="left"/>
      </w:pPr>
      <w:r>
        <w:rPr/>
        <w:t xml:space="preserve">(g) A parent who is incarcerated;</w:t>
      </w:r>
    </w:p>
    <w:p>
      <w:pPr>
        <w:spacing w:before="0" w:after="0" w:line="408" w:lineRule="exact"/>
        <w:ind w:left="0" w:right="0" w:firstLine="576"/>
        <w:jc w:val="left"/>
      </w:pPr>
      <w:r>
        <w:rPr/>
        <w:t xml:space="preserve">(h) A parent with a behavioral health treatment need; and</w:t>
      </w:r>
    </w:p>
    <w:p>
      <w:pPr>
        <w:spacing w:before="0" w:after="0" w:line="408" w:lineRule="exact"/>
        <w:ind w:left="0" w:right="0" w:firstLine="576"/>
        <w:jc w:val="left"/>
      </w:pPr>
      <w:r>
        <w:rPr/>
        <w:t xml:space="preserve">(i) Other risk factors determined by the department to be linked by research to school performance.</w:t>
      </w:r>
    </w:p>
    <w:p>
      <w:pPr>
        <w:spacing w:before="0" w:after="0" w:line="408" w:lineRule="exact"/>
        <w:ind w:left="0" w:right="0" w:firstLine="576"/>
        <w:jc w:val="left"/>
      </w:pPr>
      <w:r>
        <w:rPr/>
        <w:t xml:space="preserve">(3)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t xml:space="preserve">(4) This section expires August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(1) Within resources available under the federal preschool development grant birth to five grant award received in December 2018, the department shall develop a plan for phased implementation of a birth to three early childhood education and assistance program pilot project for eligible children under thirty-six months old. Funds to implement the pilot project may include a combination of federal, state, or private sources.</w:t>
      </w:r>
    </w:p>
    <w:p>
      <w:pPr>
        <w:spacing w:before="0" w:after="0" w:line="408" w:lineRule="exact"/>
        <w:ind w:left="0" w:right="0" w:firstLine="576"/>
        <w:jc w:val="left"/>
      </w:pPr>
      <w:r>
        <w:rPr/>
        <w:t xml:space="preserve">(2) The department may adopt rules to implement the pilot project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Any deviations from early head start standards, rules, or regulations must be identified and explained by the department in its annual report under subsection (6) of this section.</w:t>
      </w:r>
    </w:p>
    <w:p>
      <w:pPr>
        <w:spacing w:before="0" w:after="0" w:line="408" w:lineRule="exact"/>
        <w:ind w:left="0" w:right="0" w:firstLine="576"/>
        <w:jc w:val="left"/>
      </w:pPr>
      <w:r>
        <w:rPr/>
        <w:t xml:space="preserve">(3)(a) Upon securing adequate funds to begin implementation, the pilot project programs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programs participating in the pilot project.</w:t>
      </w:r>
    </w:p>
    <w:p>
      <w:pPr>
        <w:spacing w:before="0" w:after="0" w:line="408" w:lineRule="exact"/>
        <w:ind w:left="0" w:right="0" w:firstLine="576"/>
        <w:jc w:val="left"/>
      </w:pPr>
      <w:r>
        <w:rPr/>
        <w:t xml:space="preserve">(4) 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t xml:space="preserve">(5) </w:t>
      </w:r>
      <w:r>
        <w:t>((</w:t>
      </w:r>
      <w:r>
        <w:rPr>
          <w:strike/>
        </w:rPr>
        <w:t xml:space="preserve">To</w:t>
      </w:r>
      <w:r>
        <w:t>))</w:t>
      </w:r>
      <w:r>
        <w:rPr/>
        <w:t xml:space="preserve"> </w:t>
      </w:r>
      <w:r>
        <w:rPr>
          <w:u w:val="single"/>
        </w:rPr>
        <w:t xml:space="preserve">Until November 1, 2024, to</w:t>
      </w:r>
      <w:r>
        <w:rPr/>
        <w:t xml:space="preserve"> be eligible for the birth to three early childhood education and assistance program, a child's family income must be at or below one hundred thirty percent of the federal poverty level and the child must be under thirty-six months old</w:t>
      </w:r>
      <w:r>
        <w:rPr>
          <w:u w:val="single"/>
        </w:rPr>
        <w:t xml:space="preserve">. Beginning November 1, 2024, to be eligible for the birth to three early childhood education and assistance program, a child must be under 36 months old and either:</w:t>
      </w:r>
    </w:p>
    <w:p>
      <w:pPr>
        <w:spacing w:before="0" w:after="0" w:line="408" w:lineRule="exact"/>
        <w:ind w:left="0" w:right="0" w:firstLine="576"/>
        <w:jc w:val="left"/>
      </w:pPr>
      <w:r>
        <w:rPr>
          <w:u w:val="single"/>
        </w:rPr>
        <w:t xml:space="preserve">(a) From a family with a household income at or below 130 percent of the federal poverty level;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0" w:after="0" w:line="408" w:lineRule="exact"/>
        <w:ind w:left="0" w:right="0" w:firstLine="576"/>
        <w:jc w:val="left"/>
      </w:pPr>
      <w:r>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2021 c 199 s 403 are each amended to read as follows:</w:t>
      </w:r>
    </w:p>
    <w:p>
      <w:pPr>
        <w:spacing w:before="0" w:after="0" w:line="408" w:lineRule="exact"/>
        <w:ind w:left="0" w:right="0" w:firstLine="576"/>
        <w:jc w:val="left"/>
      </w:pPr>
      <w:r>
        <w:rPr/>
        <w:t xml:space="preserve">(1) Subject to the availability of amounts appropriated for this specific purpose, the department shall administer a birth to three early childhood education and assistance program for eligible children under thirty-six months old. Funds to implement the program may include a combination of federal, state, or private sources.</w:t>
      </w:r>
    </w:p>
    <w:p>
      <w:pPr>
        <w:spacing w:before="0" w:after="0" w:line="408" w:lineRule="exact"/>
        <w:ind w:left="0" w:right="0" w:firstLine="576"/>
        <w:jc w:val="left"/>
      </w:pPr>
      <w:r>
        <w:rPr/>
        <w:t xml:space="preserve">(2) The department may adopt rules to implement the program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w:t>
      </w:r>
    </w:p>
    <w:p>
      <w:pPr>
        <w:spacing w:before="0" w:after="0" w:line="408" w:lineRule="exact"/>
        <w:ind w:left="0" w:right="0" w:firstLine="576"/>
        <w:jc w:val="left"/>
      </w:pPr>
      <w:r>
        <w:rPr/>
        <w:t xml:space="preserve">(3)(a) The birth to three early childhood education and assistance program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participating contractors.</w:t>
      </w:r>
    </w:p>
    <w:p>
      <w:pPr>
        <w:spacing w:before="0" w:after="0" w:line="408" w:lineRule="exact"/>
        <w:ind w:left="0" w:right="0" w:firstLine="576"/>
        <w:jc w:val="left"/>
      </w:pPr>
      <w:r>
        <w:rPr/>
        <w:t xml:space="preserve">(4) To be eligible for the birth to three early childhood education and assistance program, a </w:t>
      </w:r>
      <w:r>
        <w:t>((</w:t>
      </w:r>
      <w:r>
        <w:rPr>
          <w:strike/>
        </w:rPr>
        <w:t xml:space="preserve">child's family income must be at or below 50 percent of the state median income and the child must be under thirty-six months old</w:t>
      </w:r>
      <w:r>
        <w:t>))</w:t>
      </w:r>
      <w:r>
        <w:rPr/>
        <w:t xml:space="preserve"> </w:t>
      </w:r>
      <w:r>
        <w:rPr>
          <w:u w:val="single"/>
        </w:rPr>
        <w:t xml:space="preserve">child must be under 36 months old and either:</w:t>
      </w:r>
    </w:p>
    <w:p>
      <w:pPr>
        <w:spacing w:before="0" w:after="0" w:line="408" w:lineRule="exact"/>
        <w:ind w:left="0" w:right="0" w:firstLine="576"/>
        <w:jc w:val="left"/>
      </w:pPr>
      <w:r>
        <w:rPr>
          <w:u w:val="single"/>
        </w:rPr>
        <w:t xml:space="preserve">(a) From a family with a household income at or below 50 percent of the state median income; or</w:t>
      </w:r>
    </w:p>
    <w:p>
      <w:pPr>
        <w:spacing w:before="0" w:after="0" w:line="408" w:lineRule="exact"/>
        <w:ind w:left="0" w:right="0" w:firstLine="576"/>
        <w:jc w:val="left"/>
      </w:pPr>
      <w:r>
        <w:rPr>
          <w:u w:val="single"/>
        </w:rPr>
        <w:t xml:space="preserve">(b) A member of an assistance unit that is eligible for or is receiving basic food benefits under the federal supplemental nutrition assistance program or the state food assistance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August 1, 2030.</w:t>
      </w:r>
    </w:p>
    <w:p>
      <w:pPr>
        <w:spacing w:before="0" w:after="0" w:line="408" w:lineRule="exact"/>
        <w:ind w:left="0" w:right="0" w:firstLine="576"/>
        <w:jc w:val="left"/>
      </w:pPr>
      <w:r>
        <w:rPr/>
        <w:t xml:space="preserve">Sections 4 and 6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expire July 1, 2026."</w:t>
      </w:r>
    </w:p>
    <w:p>
      <w:pPr>
        <w:spacing w:before="480" w:after="0" w:line="408" w:lineRule="exact"/>
      </w:pPr>
      <w:r>
        <w:rPr>
          <w:b/>
          <w:u w:val="single"/>
        </w:rPr>
        <w:t xml:space="preserve">SHB 1945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02/27/2024</w:t>
      </w:r>
    </w:p>
    <w:p>
      <w:pPr>
        <w:spacing w:before="0" w:after="0" w:line="408" w:lineRule="exact"/>
        <w:ind w:left="0" w:right="0" w:firstLine="576"/>
        <w:jc w:val="left"/>
      </w:pPr>
      <w:r>
        <w:rPr/>
        <w:t xml:space="preserve">On page 1, line 2 of the title, after "assistance;" strike the remainder of the title and insert "amending RCW 43.216.1368, 43.216.512, 43.216.512, 43.216.578, and 43.216.578; reenacting and amending RCW 43.216.505; providing effective dates; and providing an expiration date."</w:t>
      </w:r>
    </w:p>
    <w:p>
      <w:pPr>
        <w:spacing w:before="0" w:after="0" w:line="408" w:lineRule="exact"/>
        <w:ind w:left="0" w:right="0" w:firstLine="576"/>
        <w:jc w:val="left"/>
      </w:pPr>
      <w:r>
        <w:rPr>
          <w:u w:val="single"/>
        </w:rPr>
        <w:t xml:space="preserve">EFFECT:</w:t>
      </w:r>
      <w:r>
        <w:rPr/>
        <w:t xml:space="preserve"> Removes a definition for "family with financial need" that does not apply when the section takes effect.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513146db542db" /></Relationships>
</file>