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117083f329345ce" /></Relationships>
</file>

<file path=word/document.xml><?xml version="1.0" encoding="utf-8"?>
<w:document xmlns:w="http://schemas.openxmlformats.org/wordprocessingml/2006/main">
  <w:body>
    <w:p>
      <w:r>
        <w:rPr>
          <w:b/>
        </w:rPr>
        <w:r>
          <w:rPr/>
          <w:t xml:space="preserve">1762-S2</w:t>
        </w:r>
      </w:r>
      <w:r>
        <w:rPr>
          <w:b/>
        </w:rPr>
        <w:t xml:space="preserve"> </w:t>
        <w:t xml:space="preserve">AMS</w:t>
      </w:r>
      <w:r>
        <w:rPr>
          <w:b/>
        </w:rPr>
        <w:t xml:space="preserve"> </w:t>
        <w:r>
          <w:rPr/>
          <w:t xml:space="preserve">KING</w:t>
        </w:r>
      </w:r>
      <w:r>
        <w:rPr>
          <w:b/>
        </w:rPr>
        <w:t xml:space="preserve"> </w:t>
        <w:r>
          <w:rPr/>
          <w:t xml:space="preserve">S3300.1</w:t>
        </w:r>
      </w:r>
      <w:r>
        <w:rPr>
          <w:b/>
        </w:rPr>
        <w:t xml:space="preserve"> - NOT FOR FLOOR USE</w:t>
      </w:r>
    </w:p>
    <w:p>
      <w:pPr>
        <w:ind w:left="0" w:right="0" w:firstLine="576"/>
      </w:pPr>
    </w:p>
    <w:p>
      <w:pPr>
        <w:spacing w:before="480" w:after="0" w:line="408" w:lineRule="exact"/>
      </w:pPr>
      <w:r>
        <w:rPr>
          <w:b/>
          <w:u w:val="single"/>
        </w:rPr>
        <w:t xml:space="preserve">2SHB 1762</w:t>
      </w:r>
      <w:r>
        <w:t xml:space="preserve"> -</w:t>
      </w:r>
      <w:r>
        <w:t xml:space="preserve"> </w:t>
        <w:t xml:space="preserve">S AMD TO LC COMM AMD (S-2575.1/23)</w:t>
      </w:r>
      <w:r>
        <w:t xml:space="preserve"> </w:t>
      </w:r>
      <w:r>
        <w:rPr>
          <w:b/>
        </w:rPr>
        <w:t xml:space="preserve">422</w:t>
      </w:r>
    </w:p>
    <w:p>
      <w:pPr>
        <w:spacing w:before="0" w:after="0" w:line="408" w:lineRule="exact"/>
        <w:ind w:left="0" w:right="0" w:firstLine="576"/>
        <w:jc w:val="left"/>
      </w:pPr>
      <w:r>
        <w:rPr/>
        <w:t xml:space="preserve">By Senator King</w:t>
      </w:r>
    </w:p>
    <w:p>
      <w:pPr>
        <w:jc w:val="right"/>
      </w:pPr>
      <w:r>
        <w:rPr>
          <w:b/>
        </w:rPr>
        <w:t xml:space="preserve">ADOPTED 04/11/2023</w:t>
      </w:r>
    </w:p>
    <w:p>
      <w:pPr>
        <w:spacing w:before="0" w:after="0" w:line="408" w:lineRule="exact"/>
        <w:ind w:left="0" w:right="0" w:firstLine="576"/>
        <w:jc w:val="left"/>
      </w:pPr>
      <w:r>
        <w:rPr/>
        <w:t xml:space="preserve">On page 7, line 26, after "by" strike "clear and convincing" and insert "a preponderance of the"</w:t>
      </w:r>
    </w:p>
    <w:p>
      <w:pPr>
        <w:spacing w:before="0" w:after="0" w:line="408" w:lineRule="exact"/>
        <w:ind w:left="0" w:right="0" w:firstLine="576"/>
        <w:jc w:val="left"/>
      </w:pPr>
      <w:r>
        <w:rPr>
          <w:u w:val="single"/>
        </w:rPr>
        <w:t xml:space="preserve">EFFECT:</w:t>
      </w:r>
      <w:r>
        <w:rPr/>
        <w:t xml:space="preserve"> Modifies the standard to "a preponderance of the evidence", instead of "clear and convincing evidence", to rebut the presumption of retaliation if adverse action is taken against an employee or former employee within 90 days of the employee taking certain actions.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61cac61c184929" /></Relationships>
</file>