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09a48b1235477e" /></Relationships>
</file>

<file path=word/document.xml><?xml version="1.0" encoding="utf-8"?>
<w:document xmlns:w="http://schemas.openxmlformats.org/wordprocessingml/2006/main">
  <w:body>
    <w:p>
      <w:r>
        <w:rPr>
          <w:b/>
        </w:rPr>
        <w:r>
          <w:rPr/>
          <w:t xml:space="preserve">1447-S2</w:t>
        </w:r>
      </w:r>
      <w:r>
        <w:rPr>
          <w:b/>
        </w:rPr>
        <w:t xml:space="preserve"> </w:t>
        <w:t xml:space="preserve">AMS</w:t>
      </w:r>
      <w:r>
        <w:rPr>
          <w:b/>
        </w:rPr>
        <w:t xml:space="preserve"> </w:t>
        <w:r>
          <w:rPr/>
          <w:t xml:space="preserve">HS</w:t>
        </w:r>
      </w:r>
      <w:r>
        <w:rPr>
          <w:b/>
        </w:rPr>
        <w:t xml:space="preserve"> </w:t>
        <w:r>
          <w:rPr/>
          <w:t xml:space="preserve">S2311.1</w:t>
        </w:r>
      </w:r>
      <w:r>
        <w:rPr>
          <w:b/>
        </w:rPr>
        <w:t xml:space="preserve"> - NOT FOR FLOOR USE</w:t>
      </w:r>
    </w:p>
    <w:p>
      <w:pPr>
        <w:ind w:left="0" w:right="0" w:firstLine="576"/>
      </w:pPr>
      <w:r>
        <w:rPr/>
        <w:t xml:space="preserve"> </w:t>
      </w:r>
    </w:p>
    <w:p>
      <w:pPr>
        <w:spacing w:before="480" w:after="0" w:line="408" w:lineRule="exact"/>
      </w:pPr>
      <w:r>
        <w:rPr>
          <w:b/>
          <w:u w:val="single"/>
        </w:rPr>
        <w:t xml:space="preserve">2SHB 1447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w:t>
      </w:r>
    </w:p>
    <w:p>
      <w:pPr>
        <w:jc w:val="right"/>
      </w:pPr>
      <w:r>
        <w:rPr>
          <w:b/>
        </w:rPr>
        <w:t xml:space="preserve">NOT CONSIDERED 04/10/2023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2020 c 136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w:t>
      </w:r>
      <w:r>
        <w:rPr>
          <w:u w:val="single"/>
        </w:rPr>
        <w:t xml:space="preserve">that is</w:t>
      </w:r>
      <w:r>
        <w:rPr/>
        <w:t xml:space="preserve"> used and useful </w:t>
      </w:r>
      <w:r>
        <w:t>((</w:t>
      </w:r>
      <w:r>
        <w:rPr>
          <w:strike/>
        </w:rPr>
        <w:t xml:space="preserve">having an equity value not to exceed ten thousand dollars</w:t>
      </w:r>
      <w:r>
        <w:t>))</w:t>
      </w:r>
      <w:r>
        <w:rPr/>
        <w:t xml:space="preserve">;</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w:t>
      </w:r>
      <w:r>
        <w:rPr>
          <w:u w:val="single"/>
        </w:rPr>
        <w:t xml:space="preserve">Retirement funds, pension plans, and retirement accounts;</w:t>
      </w:r>
    </w:p>
    <w:p>
      <w:pPr>
        <w:spacing w:before="0" w:after="0" w:line="408" w:lineRule="exact"/>
        <w:ind w:left="0" w:right="0" w:firstLine="576"/>
        <w:jc w:val="left"/>
      </w:pPr>
      <w:r>
        <w:rPr>
          <w:u w:val="single"/>
        </w:rPr>
        <w:t xml:space="preserve">(f)</w:t>
      </w:r>
      <w:r>
        <w:rPr/>
        <w:t xml:space="preserve"> All other resources, including any excess of values exempted, not to exceed </w:t>
      </w:r>
      <w:r>
        <w:t>((</w:t>
      </w:r>
      <w:r>
        <w:rPr>
          <w:strike/>
        </w:rPr>
        <w:t xml:space="preserve">six thousand dollars</w:t>
      </w:r>
      <w:r>
        <w:t>))</w:t>
      </w:r>
      <w:r>
        <w:rPr/>
        <w:t xml:space="preserve"> </w:t>
      </w:r>
      <w:r>
        <w:rPr>
          <w:u w:val="single"/>
        </w:rPr>
        <w:t xml:space="preserve">$18,000</w:t>
      </w:r>
      <w:r>
        <w:rPr/>
        <w:t xml:space="preserve"> or other limit as set by the department, to be consistent with limitations on resources and exemptions necessary for federal aid assistance;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w:t>
      </w:r>
      <w:r>
        <w:t>((</w:t>
      </w:r>
      <w:r>
        <w:rPr>
          <w:strike/>
        </w:rPr>
        <w:t xml:space="preserve">twenty-one</w:t>
      </w:r>
      <w:r>
        <w:t>))</w:t>
      </w:r>
      <w:r>
        <w:rPr/>
        <w:t xml:space="preserve"> </w:t>
      </w:r>
      <w:r>
        <w:rPr>
          <w:u w:val="single"/>
        </w:rPr>
        <w:t xml:space="preserve">21</w:t>
      </w:r>
      <w:r>
        <w:rPr/>
        <w:t xml:space="preserve"> years of age, a victim's parents and unmarried siblings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24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2022 c 98 s 1 and 2022 c 24 s 1 are each reenacted and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w:t>
      </w:r>
      <w:r>
        <w:t>((</w:t>
      </w:r>
      <w:r>
        <w:rPr>
          <w:strike/>
        </w:rPr>
        <w:t xml:space="preserve">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strike/>
        </w:rPr>
        <w:t xml:space="preserve">(4)</w:t>
      </w:r>
      <w:r>
        <w:t>))</w:t>
      </w:r>
      <w:r>
        <w:rPr/>
        <w:t xml:space="preserve">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t>((</w:t>
      </w:r>
      <w:r>
        <w:rPr>
          <w:strike/>
        </w:rPr>
        <w:t xml:space="preserve">(5)(a)</w:t>
      </w:r>
      <w:r>
        <w:t>))</w:t>
      </w:r>
      <w:r>
        <w:rPr/>
        <w:t xml:space="preserve"> </w:t>
      </w:r>
      <w:r>
        <w:rPr>
          <w:u w:val="single"/>
        </w:rPr>
        <w:t xml:space="preserve">(4)</w:t>
      </w:r>
      <w:r>
        <w:rPr/>
        <w:t xml:space="preserve">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By reason of hardship, including when: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w:t>
      </w:r>
      <w:r>
        <w:t>((</w:t>
      </w:r>
      <w:r>
        <w:rPr>
          <w:strike/>
        </w:rPr>
        <w:t xml:space="preserve">(5)</w:t>
      </w:r>
      <w:r>
        <w:t>))</w:t>
      </w:r>
      <w:r>
        <w:rPr/>
        <w:t xml:space="preserve"> </w:t>
      </w:r>
      <w:r>
        <w:rPr>
          <w:u w:val="single"/>
        </w:rPr>
        <w:t xml:space="preserve">(4)</w:t>
      </w:r>
      <w:r>
        <w:rPr/>
        <w:t xml:space="preserve"> or in rule;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Beginning July 1, 2022, the Washington state unemployment rate most recently published by the Washington employment security department is equal to or greater than seven percent;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t>((</w:t>
      </w:r>
      <w:r>
        <w:rPr>
          <w:strike/>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strike/>
        </w:rPr>
        <w:t xml:space="preserve">(6)</w:t>
      </w:r>
      <w:r>
        <w:t>))</w:t>
      </w:r>
      <w:r>
        <w:rPr/>
        <w:t xml:space="preserve"> </w:t>
      </w:r>
      <w:r>
        <w:rPr>
          <w:u w:val="single"/>
        </w:rPr>
        <w:t xml:space="preserve">(5)</w:t>
      </w:r>
      <w:r>
        <w:rPr/>
        <w:t xml:space="preserve"> The department shall not exempt a recipient and his or her family from the application of subsection (1) </w:t>
      </w:r>
      <w:r>
        <w:t>((</w:t>
      </w:r>
      <w:r>
        <w:rPr>
          <w:strike/>
        </w:rPr>
        <w:t xml:space="preserve">or (3)</w:t>
      </w:r>
      <w:r>
        <w:t>))</w:t>
      </w:r>
      <w:r>
        <w:rPr/>
        <w:t xml:space="preserve">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may adopt rules specifying which published employment security department unemployment rates to use for the purposes of subsection </w:t>
      </w:r>
      <w:r>
        <w:t>((</w:t>
      </w:r>
      <w:r>
        <w:rPr>
          <w:strike/>
        </w:rPr>
        <w:t xml:space="preserve">(5)</w:t>
      </w:r>
      <w:r>
        <w:t>))</w:t>
      </w:r>
      <w:r>
        <w:rPr/>
        <w:t xml:space="preserve"> </w:t>
      </w:r>
      <w:r>
        <w:rPr>
          <w:u w:val="single"/>
        </w:rPr>
        <w:t xml:space="preserve">(4)</w:t>
      </w:r>
      <w:r>
        <w:rPr/>
        <w:t xml:space="preserve">(a)</w:t>
      </w:r>
      <w:r>
        <w:t>((</w:t>
      </w:r>
      <w:r>
        <w:rPr>
          <w:strike/>
        </w:rPr>
        <w:t xml:space="preserve">(i)(B) and (C)</w:t>
      </w:r>
      <w:r>
        <w:t>))</w:t>
      </w:r>
      <w:r>
        <w:rPr/>
        <w:t xml:space="preserve"> </w:t>
      </w:r>
      <w:r>
        <w:rPr>
          <w:u w:val="single"/>
        </w:rPr>
        <w:t xml:space="preserve">(ii) and (iii)</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015</w:t>
      </w:r>
      <w:r>
        <w:rPr/>
        <w:t xml:space="preserve"> and 2021 c 239 s 3 are each amended to read as follows:</w:t>
      </w:r>
    </w:p>
    <w:p>
      <w:pPr>
        <w:spacing w:before="0" w:after="0" w:line="408" w:lineRule="exact"/>
        <w:ind w:left="0" w:right="0" w:firstLine="576"/>
        <w:jc w:val="left"/>
      </w:pPr>
      <w:r>
        <w:rPr/>
        <w:t xml:space="preserve">All families who have received temporary assistance for needy families since March 1, 2020, are eligible for the extension under RCW 74.08A.010</w:t>
      </w:r>
      <w:r>
        <w:t>((</w:t>
      </w:r>
      <w:r>
        <w:rPr>
          <w:strike/>
        </w:rPr>
        <w:t xml:space="preserve">(5)</w:t>
      </w:r>
      <w:r>
        <w:t>))</w:t>
      </w:r>
      <w:r>
        <w:rPr/>
        <w:t xml:space="preserve"> </w:t>
      </w:r>
      <w:r>
        <w:rPr>
          <w:u w:val="single"/>
        </w:rPr>
        <w:t xml:space="preserve">(4)</w:t>
      </w:r>
      <w:r>
        <w:rPr/>
        <w:t xml:space="preserve">(a)</w:t>
      </w:r>
      <w:r>
        <w:t>((</w:t>
      </w:r>
      <w:r>
        <w:rPr>
          <w:strike/>
        </w:rPr>
        <w:t xml:space="preserve">(i)(B)</w:t>
      </w:r>
      <w:r>
        <w:t>))</w:t>
      </w:r>
      <w:r>
        <w:rPr/>
        <w:t xml:space="preserve"> </w:t>
      </w:r>
      <w:r>
        <w:rPr>
          <w:u w:val="single"/>
        </w:rPr>
        <w:t xml:space="preserve">(ii)</w:t>
      </w:r>
      <w:r>
        <w:rPr/>
        <w:t xml:space="preserve">, regardless of whether they are current recipients. Eligible families shall only receive temporary assistance for needy families benefits that accrue after July 25,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230</w:t>
      </w:r>
      <w:r>
        <w:rPr/>
        <w:t xml:space="preserve"> and 1997 c 58 s 308 are each amended to read as follows:</w:t>
      </w:r>
    </w:p>
    <w:p>
      <w:pPr>
        <w:spacing w:before="0" w:after="0" w:line="408" w:lineRule="exact"/>
        <w:ind w:left="0" w:right="0" w:firstLine="576"/>
        <w:jc w:val="left"/>
      </w:pPr>
      <w:r>
        <w:rPr/>
        <w:t xml:space="preserve">(1) In addition to their monthly benefit payment, a family may earn and keep </w:t>
      </w:r>
      <w:r>
        <w:rPr>
          <w:u w:val="single"/>
        </w:rPr>
        <w:t xml:space="preserve">the first $250 of the family's earnings in addition to</w:t>
      </w:r>
      <w:r>
        <w:rPr/>
        <w:t xml:space="preserve"> one-half of </w:t>
      </w:r>
      <w:r>
        <w:t>((</w:t>
      </w:r>
      <w:r>
        <w:rPr>
          <w:strike/>
        </w:rPr>
        <w:t xml:space="preserve">its</w:t>
      </w:r>
      <w:r>
        <w:t>))</w:t>
      </w:r>
      <w:r>
        <w:rPr/>
        <w:t xml:space="preserve"> </w:t>
      </w:r>
      <w:r>
        <w:rPr>
          <w:u w:val="single"/>
        </w:rPr>
        <w:t xml:space="preserve">the family's remaining</w:t>
      </w:r>
      <w:r>
        <w:rPr/>
        <w:t xml:space="preserve"> earnings during every month it is eligible to receive assistance under this section.</w:t>
      </w:r>
    </w:p>
    <w:p>
      <w:pPr>
        <w:spacing w:before="0" w:after="0" w:line="408" w:lineRule="exact"/>
        <w:ind w:left="0" w:right="0" w:firstLine="576"/>
        <w:jc w:val="left"/>
      </w:pPr>
      <w:r>
        <w:rPr/>
        <w:t xml:space="preserve">(2) In no event may a family be eligible for temporary assistance for needy families if its monthly gross earned income exceeds the maximum earned income level as set by the department. In calculating a household's gross earnings, the department shall disregard the earnings of a minor child who is:</w:t>
      </w:r>
    </w:p>
    <w:p>
      <w:pPr>
        <w:spacing w:before="0" w:after="0" w:line="408" w:lineRule="exact"/>
        <w:ind w:left="0" w:right="0" w:firstLine="576"/>
        <w:jc w:val="left"/>
      </w:pPr>
      <w:r>
        <w:rPr/>
        <w:t xml:space="preserve">(a) A full-time student; or</w:t>
      </w:r>
    </w:p>
    <w:p>
      <w:pPr>
        <w:spacing w:before="0" w:after="0" w:line="408" w:lineRule="exact"/>
        <w:ind w:left="0" w:right="0" w:firstLine="576"/>
        <w:jc w:val="left"/>
      </w:pPr>
      <w:r>
        <w:rPr/>
        <w:t xml:space="preserve">(b) A part-time student carrying at least half the normal school load and working fewer than </w:t>
      </w:r>
      <w:r>
        <w:t>((</w:t>
      </w:r>
      <w:r>
        <w:rPr>
          <w:strike/>
        </w:rPr>
        <w:t xml:space="preserve">thirty-five</w:t>
      </w:r>
      <w:r>
        <w:t>))</w:t>
      </w:r>
      <w:r>
        <w:rPr/>
        <w:t xml:space="preserve"> </w:t>
      </w:r>
      <w:r>
        <w:rPr>
          <w:u w:val="single"/>
        </w:rPr>
        <w:t xml:space="preserve">35</w:t>
      </w:r>
      <w:r>
        <w:rPr/>
        <w:t xml:space="preserve"> hours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2019 c 343 s 5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w:t>
      </w:r>
      <w:r>
        <w:t>((</w:t>
      </w:r>
      <w:r>
        <w:rPr>
          <w:strike/>
        </w:rPr>
        <w:t xml:space="preserve">twelve</w:t>
      </w:r>
      <w:r>
        <w:t>))</w:t>
      </w:r>
      <w:r>
        <w:rPr/>
        <w:t xml:space="preserve"> </w:t>
      </w:r>
      <w:r>
        <w:rPr>
          <w:u w:val="single"/>
        </w:rPr>
        <w:t xml:space="preserve">12</w:t>
      </w:r>
      <w:r>
        <w:rPr/>
        <w:t xml:space="preser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43.216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12</w:t>
      </w:r>
      <w:r>
        <w:rPr/>
        <w:t xml:space="preserve"> months with respect to any individual except that this </w:t>
      </w:r>
      <w:r>
        <w:t>((</w:t>
      </w:r>
      <w:r>
        <w:rPr>
          <w:strike/>
        </w:rPr>
        <w:t xml:space="preserve">twelve-month</w:t>
      </w:r>
      <w:r>
        <w:t>))</w:t>
      </w:r>
      <w:r>
        <w:rPr/>
        <w:t xml:space="preserve"> </w:t>
      </w:r>
      <w:r>
        <w:rPr>
          <w:u w:val="single"/>
        </w:rPr>
        <w:t xml:space="preserve">12-month</w:t>
      </w:r>
      <w:r>
        <w:rPr/>
        <w:t xml:space="preserve"> limit may be increased to </w:t>
      </w:r>
      <w:r>
        <w:t>((</w:t>
      </w:r>
      <w:r>
        <w:rPr>
          <w:strike/>
        </w:rPr>
        <w:t xml:space="preserve">twenty-four</w:t>
      </w:r>
      <w:r>
        <w:t>))</w:t>
      </w:r>
      <w:r>
        <w:rPr/>
        <w:t xml:space="preserve"> </w:t>
      </w:r>
      <w:r>
        <w:rPr>
          <w:u w:val="single"/>
        </w:rPr>
        <w:t xml:space="preserve">24</w:t>
      </w:r>
      <w:r>
        <w:rPr/>
        <w:t xml:space="preserve">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74.08.025(2) and 74.08A.010</w:t>
      </w:r>
      <w:r>
        <w:t>((</w:t>
      </w:r>
      <w:r>
        <w:rPr>
          <w:strike/>
        </w:rPr>
        <w:t xml:space="preserve">(4)</w:t>
      </w:r>
      <w:r>
        <w:t>))</w:t>
      </w:r>
      <w:r>
        <w:rPr/>
        <w:t xml:space="preserve"> </w:t>
      </w:r>
      <w:r>
        <w:rPr>
          <w:u w:val="single"/>
        </w:rPr>
        <w:t xml:space="preserve">(3)</w:t>
      </w:r>
      <w:r>
        <w:rPr/>
        <w:t xml:space="preserve">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270</w:t>
      </w:r>
      <w:r>
        <w:rPr/>
        <w:t xml:space="preserve"> and 2017 3rd sp.s. c 21 s 2 are each amended to read as follows:</w:t>
      </w:r>
    </w:p>
    <w:p>
      <w:pPr>
        <w:spacing w:before="0" w:after="0" w:line="408" w:lineRule="exact"/>
        <w:ind w:left="0" w:right="0" w:firstLine="576"/>
        <w:jc w:val="left"/>
      </w:pPr>
      <w:r>
        <w:rPr/>
        <w:t xml:space="preserve">(1) Good cause reasons for failure to participate in WorkFirst program components include </w:t>
      </w:r>
      <w:r>
        <w:rPr>
          <w:u w:val="single"/>
        </w:rPr>
        <w:t xml:space="preserve">situations where</w:t>
      </w:r>
      <w:r>
        <w:rPr/>
        <w:t xml:space="preserve">: (a) </w:t>
      </w:r>
      <w:r>
        <w:t>((</w:t>
      </w:r>
      <w:r>
        <w:rPr>
          <w:strike/>
        </w:rPr>
        <w:t xml:space="preserve">Situations where the</w:t>
      </w:r>
      <w:r>
        <w:t>))</w:t>
      </w:r>
      <w:r>
        <w:rPr/>
        <w:t xml:space="preserve"> </w:t>
      </w:r>
      <w:r>
        <w:rPr>
          <w:u w:val="single"/>
        </w:rPr>
        <w:t xml:space="preserve">The</w:t>
      </w:r>
      <w:r>
        <w:rPr/>
        <w:t xml:space="preserve"> recipient is a parent or other relative personally providing care for a child under the age of six years, and formal or informal child care, or day care for an incapacitated individual living in the same home as a dependent child, is necessary for an individual to participate or continue participation in the program or accept employment, and such care is not available, and the department fails to provide such care; </w:t>
      </w:r>
      <w:r>
        <w:t>((</w:t>
      </w:r>
      <w:r>
        <w:rPr>
          <w:strike/>
        </w:rPr>
        <w:t xml:space="preserve">or</w:t>
      </w:r>
      <w:r>
        <w:t>))</w:t>
      </w:r>
      <w:r>
        <w:rPr/>
        <w:t xml:space="preserve"> (b) the recipient is a parent with a child under the age of two years</w:t>
      </w:r>
      <w:r>
        <w:rPr>
          <w:u w:val="single"/>
        </w:rPr>
        <w:t xml:space="preserve">; or (c) the recipient is experiencing a hardship as defined by the department in rule</w:t>
      </w:r>
      <w:r>
        <w:rPr/>
        <w:t xml:space="preserve">.</w:t>
      </w:r>
    </w:p>
    <w:p>
      <w:pPr>
        <w:spacing w:before="0" w:after="0" w:line="408" w:lineRule="exact"/>
        <w:ind w:left="0" w:right="0" w:firstLine="576"/>
        <w:jc w:val="left"/>
      </w:pPr>
      <w:r>
        <w:rPr/>
        <w:t xml:space="preserve">(2) A parent claiming a good cause exemption from WorkFirst participation under subsection (1)(b) of this section may be required to participate in one or more of the following, up to a maximum total of twenty hours per week, if such treatment, services, or training is indicated by the comprehensive evaluation or other assessment:</w:t>
      </w:r>
    </w:p>
    <w:p>
      <w:pPr>
        <w:spacing w:before="0" w:after="0" w:line="408" w:lineRule="exact"/>
        <w:ind w:left="0" w:right="0" w:firstLine="576"/>
        <w:jc w:val="left"/>
      </w:pPr>
      <w:r>
        <w:rPr/>
        <w:t xml:space="preserve">(a) Mental health treatment;</w:t>
      </w:r>
    </w:p>
    <w:p>
      <w:pPr>
        <w:spacing w:before="0" w:after="0" w:line="408" w:lineRule="exact"/>
        <w:ind w:left="0" w:right="0" w:firstLine="576"/>
        <w:jc w:val="left"/>
      </w:pPr>
      <w:r>
        <w:rPr/>
        <w:t xml:space="preserve">(b) Alcohol or drug treatment;</w:t>
      </w:r>
    </w:p>
    <w:p>
      <w:pPr>
        <w:spacing w:before="0" w:after="0" w:line="408" w:lineRule="exact"/>
        <w:ind w:left="0" w:right="0" w:firstLine="576"/>
        <w:jc w:val="left"/>
      </w:pPr>
      <w:r>
        <w:rPr/>
        <w:t xml:space="preserve">(c) Domestic violence services; or</w:t>
      </w:r>
    </w:p>
    <w:p>
      <w:pPr>
        <w:spacing w:before="0" w:after="0" w:line="408" w:lineRule="exact"/>
        <w:ind w:left="0" w:right="0" w:firstLine="576"/>
        <w:jc w:val="left"/>
      </w:pPr>
      <w:r>
        <w:rPr/>
        <w:t xml:space="preserve">(d) Parenting education or parenting skills training, if available.</w:t>
      </w:r>
    </w:p>
    <w:p>
      <w:pPr>
        <w:spacing w:before="0" w:after="0" w:line="408" w:lineRule="exact"/>
        <w:ind w:left="0" w:right="0" w:firstLine="576"/>
        <w:jc w:val="left"/>
      </w:pPr>
      <w:r>
        <w:rPr/>
        <w:t xml:space="preserve">(3) The department shall: (a) Work with a parent claiming a good cause exemption under subsection (1)(b) of this section to identify and access programs and services designed to improve parenting skills and promote child well-being, including but not limited to home visitation programs and services; and (b) provide information on the availability of home visitation services to temporary assistance for needy families caseworkers, who shall inform clients of the availability of the services. If desired by the client, the caseworker shall facilitate appropriate referrals to providers of home visitation services.</w:t>
      </w:r>
    </w:p>
    <w:p>
      <w:pPr>
        <w:spacing w:before="0" w:after="0" w:line="408" w:lineRule="exact"/>
        <w:ind w:left="0" w:right="0" w:firstLine="576"/>
        <w:jc w:val="left"/>
      </w:pPr>
      <w:r>
        <w:rPr/>
        <w:t xml:space="preserve">(4) Nothing in this section shall prevent a recipient from participating in the WorkFirst program on a voluntary basis.</w:t>
      </w:r>
    </w:p>
    <w:p>
      <w:pPr>
        <w:spacing w:before="0" w:after="0" w:line="408" w:lineRule="exact"/>
        <w:ind w:left="0" w:right="0" w:firstLine="576"/>
        <w:jc w:val="left"/>
      </w:pPr>
      <w:r>
        <w:rPr/>
        <w:t xml:space="preserve">(5) A parent is eligible for a good cause exemption under subsection (1)(b) of this section for a maximum total of </w:t>
      </w:r>
      <w:r>
        <w:t>((</w:t>
      </w:r>
      <w:r>
        <w:rPr>
          <w:strike/>
        </w:rPr>
        <w:t xml:space="preserve">twenty-four</w:t>
      </w:r>
      <w:r>
        <w:t>))</w:t>
      </w:r>
      <w:r>
        <w:rPr/>
        <w:t xml:space="preserve"> </w:t>
      </w:r>
      <w:r>
        <w:rPr>
          <w:u w:val="single"/>
        </w:rPr>
        <w:t xml:space="preserve">24</w:t>
      </w:r>
      <w:r>
        <w:rPr/>
        <w:t xml:space="preserve"> months over the parent's lifetime.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February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2024."</w:t>
      </w:r>
    </w:p>
    <w:p>
      <w:pPr>
        <w:spacing w:before="480" w:after="0" w:line="408" w:lineRule="exact"/>
      </w:pPr>
      <w:r>
        <w:rPr>
          <w:b/>
          <w:u w:val="single"/>
        </w:rPr>
        <w:t xml:space="preserve">2SHB 1447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w:t>
      </w:r>
    </w:p>
    <w:p>
      <w:pPr>
        <w:jc w:val="right"/>
      </w:pPr>
      <w:r>
        <w:rPr>
          <w:b/>
        </w:rPr>
        <w:t xml:space="preserve">NOT CONSIDERED 04/10/2023</w:t>
      </w:r>
    </w:p>
    <w:p>
      <w:pPr>
        <w:spacing w:before="0" w:after="0" w:line="408" w:lineRule="exact"/>
        <w:ind w:left="0" w:right="0" w:firstLine="576"/>
        <w:jc w:val="left"/>
      </w:pPr>
      <w:r>
        <w:rPr/>
        <w:t xml:space="preserve">On page 1, line 3 of the title, after "families;" strike the remainder of the title and insert "amending RCW 74.04.005, 74.08A.010, 74.08A.015, 74.08A.230, 74.08A.250, and 74.08A.270; reenacting and amending RCW 74.08A.010; creating a new section; providing effective dates; providing an expiration date; and declaring an emergency."</w:t>
      </w:r>
    </w:p>
    <w:p>
      <w:pPr>
        <w:spacing w:before="0" w:after="0" w:line="408" w:lineRule="exact"/>
        <w:ind w:left="0" w:right="0" w:firstLine="576"/>
        <w:jc w:val="left"/>
      </w:pPr>
      <w:r>
        <w:rPr>
          <w:u w:val="single"/>
        </w:rPr>
        <w:t xml:space="preserve">EFFECT:</w:t>
      </w:r>
      <w:r>
        <w:rPr/>
        <w:t xml:space="preserve"> Regarding cash assistance programs, in addition to a family's monthly benefit payment, a family may earn and keep the first $250 of the family's earnings as well as 50% of the family's remaining earnings during every month the family is eligible to receive assistance. Regarding resources, all other resources are not to exceed $18,000 (versus $6,000 in current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26c3e8a9324592" /></Relationships>
</file>