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be0d64f2b748f1" /></Relationships>
</file>

<file path=word/document.xml><?xml version="1.0" encoding="utf-8"?>
<w:document xmlns:w="http://schemas.openxmlformats.org/wordprocessingml/2006/main">
  <w:body>
    <w:p>
      <w:r>
        <w:rPr>
          <w:b/>
        </w:rPr>
        <w:r>
          <w:rPr/>
          <w:t xml:space="preserve">1340-S.E</w:t>
        </w:r>
      </w:r>
      <w:r>
        <w:rPr>
          <w:b/>
        </w:rPr>
        <w:t xml:space="preserve"> </w:t>
        <w:t xml:space="preserve">AMS</w:t>
      </w:r>
      <w:r>
        <w:rPr>
          <w:b/>
        </w:rPr>
        <w:t xml:space="preserve"> </w:t>
        <w:r>
          <w:rPr/>
          <w:t xml:space="preserve">LOVE</w:t>
        </w:r>
      </w:r>
      <w:r>
        <w:rPr>
          <w:b/>
        </w:rPr>
        <w:t xml:space="preserve"> </w:t>
        <w:r>
          <w:rPr/>
          <w:t xml:space="preserve">S2804.1</w:t>
        </w:r>
      </w:r>
      <w:r>
        <w:rPr>
          <w:b/>
        </w:rPr>
        <w:t xml:space="preserve"> - NOT FOR FLOOR USE</w:t>
      </w:r>
    </w:p>
    <w:p>
      <w:pPr>
        <w:ind w:left="0" w:right="0" w:firstLine="576"/>
      </w:pPr>
    </w:p>
    <w:p>
      <w:pPr>
        <w:spacing w:before="480" w:after="0" w:line="408" w:lineRule="exact"/>
      </w:pPr>
      <w:r>
        <w:rPr>
          <w:b/>
          <w:u w:val="single"/>
        </w:rPr>
        <w:t xml:space="preserve">ESHB 1340</w:t>
      </w:r>
      <w:r>
        <w:t xml:space="preserve"> -</w:t>
      </w:r>
      <w:r>
        <w:t xml:space="preserve"> </w:t>
        <w:t xml:space="preserve">S AMD</w:t>
      </w:r>
      <w:r>
        <w:t xml:space="preserve"> </w:t>
      </w:r>
      <w:r>
        <w:rPr>
          <w:b/>
        </w:rPr>
        <w:t xml:space="preserve">284</w:t>
      </w:r>
    </w:p>
    <w:p>
      <w:pPr>
        <w:spacing w:before="0" w:after="0" w:line="408" w:lineRule="exact"/>
        <w:ind w:left="0" w:right="0" w:firstLine="576"/>
        <w:jc w:val="left"/>
      </w:pPr>
      <w:r>
        <w:rPr/>
        <w:t xml:space="preserve">By Senator Lovelett</w:t>
      </w:r>
    </w:p>
    <w:p>
      <w:pPr>
        <w:jc w:val="right"/>
      </w:pPr>
      <w:r>
        <w:rPr>
          <w:b/>
        </w:rPr>
        <w:t xml:space="preserve">ADOPTED 04/06/2023</w:t>
      </w:r>
    </w:p>
    <w:p>
      <w:pPr>
        <w:spacing w:before="0" w:after="0" w:line="408" w:lineRule="exact"/>
        <w:ind w:left="0" w:right="0" w:firstLine="576"/>
        <w:jc w:val="left"/>
      </w:pPr>
      <w:r>
        <w:rPr/>
        <w:t xml:space="preserve">On page 6, after line 10, insert the following:</w:t>
      </w:r>
    </w:p>
    <w:p>
      <w:pPr>
        <w:spacing w:before="0" w:after="0" w:line="408" w:lineRule="exact"/>
        <w:ind w:left="0" w:right="0" w:firstLine="576"/>
        <w:jc w:val="left"/>
      </w:pPr>
      <w:r>
        <w:rPr/>
        <w:t xml:space="preserve">"(a) The provision of, authorization of, recommendation of, aiding in, assistance in, referral for, or other participation in any reproductive health care services or gender affirming treatment consistent with the standard of care in Washington by a license holder;"</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Clarifies that a health care provider's provision of or participation in reproductive health care services or gender affirming treatment does not constitute unprofessional conduct.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4fcf25dd8e4852" /></Relationships>
</file>