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4417d6a12fb4421" /></Relationships>
</file>

<file path=word/document.xml><?xml version="1.0" encoding="utf-8"?>
<w:document xmlns:w="http://schemas.openxmlformats.org/wordprocessingml/2006/main">
  <w:body>
    <w:p>
      <w:r>
        <w:rPr>
          <w:b/>
        </w:rPr>
        <w:r>
          <w:rPr/>
          <w:t xml:space="preserve">1316-S2</w:t>
        </w:r>
      </w:r>
      <w:r>
        <w:rPr>
          <w:b/>
        </w:rPr>
        <w:t xml:space="preserve"> </w:t>
        <w:t xml:space="preserve">AMS</w:t>
      </w:r>
      <w:r>
        <w:rPr>
          <w:b/>
        </w:rPr>
        <w:t xml:space="preserve"> </w:t>
        <w:r>
          <w:rPr/>
          <w:t xml:space="preserve">EDU</w:t>
        </w:r>
      </w:r>
      <w:r>
        <w:rPr>
          <w:b/>
        </w:rPr>
        <w:t xml:space="preserve"> </w:t>
        <w:r>
          <w:rPr/>
          <w:t xml:space="preserve">S2553.1</w:t>
        </w:r>
      </w:r>
      <w:r>
        <w:rPr>
          <w:b/>
        </w:rPr>
        <w:t xml:space="preserve"> - NOT FOR FLOOR USE</w:t>
      </w:r>
    </w:p>
    <w:p>
      <w:pPr>
        <w:ind w:left="0" w:right="0" w:firstLine="576"/>
      </w:pPr>
    </w:p>
    <w:p>
      <w:pPr>
        <w:spacing w:before="480" w:after="0" w:line="408" w:lineRule="exact"/>
      </w:pPr>
      <w:r>
        <w:rPr>
          <w:b/>
          <w:u w:val="single"/>
        </w:rPr>
        <w:t xml:space="preserve">2SHB 1316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NOT CONSIDERED 04/12/2023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(1)(a) Except as provided in (b) of this subsection, students participating in running start programs may be funded up to a combined maximum enrollment of 1.2 full-time equivalents, including school district and institution of higher education enrollment.</w:t>
      </w:r>
    </w:p>
    <w:p>
      <w:pPr>
        <w:spacing w:before="0" w:after="0" w:line="408" w:lineRule="exact"/>
        <w:ind w:left="0" w:right="0" w:firstLine="576"/>
        <w:jc w:val="left"/>
      </w:pPr>
      <w:r>
        <w:rPr/>
        <w:t xml:space="preserve">(b) Students participating in a running start program during a summer academic term may be funded up to a combined maximum enrollment of 1.4 full-time equivalents, including school district and institution of higher education enrollment.</w:t>
      </w:r>
    </w:p>
    <w:p>
      <w:pPr>
        <w:spacing w:before="0" w:after="0" w:line="408" w:lineRule="exact"/>
        <w:ind w:left="0" w:right="0" w:firstLine="576"/>
        <w:jc w:val="left"/>
      </w:pPr>
      <w:r>
        <w:rPr/>
        <w:t xml:space="preserve">(2) In calculating the combined full-time equivalents, the office of the superintendent of public instruction:</w:t>
      </w:r>
    </w:p>
    <w:p>
      <w:pPr>
        <w:spacing w:before="0" w:after="0" w:line="408" w:lineRule="exact"/>
        <w:ind w:left="0" w:right="0" w:firstLine="576"/>
        <w:jc w:val="left"/>
      </w:pPr>
      <w:r>
        <w:rPr/>
        <w:t xml:space="preserve">(a) Must adopt rules to fund the participating student's enrollment in running start courses provided by the institution of higher education during the summer academic term, up to a maximum of five college credits per student per summer academic term; and</w:t>
      </w:r>
    </w:p>
    <w:p>
      <w:pPr>
        <w:spacing w:before="0" w:after="0" w:line="408" w:lineRule="exact"/>
        <w:ind w:left="0" w:right="0" w:firstLine="576"/>
        <w:jc w:val="left"/>
      </w:pPr>
      <w:r>
        <w:rPr/>
        <w:t xml:space="preserve">(b) May average the participating student's September through June enrollment to account for differences in the start and end dates for courses provided by the high school and the institution of higher education.</w:t>
      </w:r>
    </w:p>
    <w:p>
      <w:pPr>
        <w:spacing w:before="0" w:after="0" w:line="408" w:lineRule="exact"/>
        <w:ind w:left="0" w:right="0" w:firstLine="576"/>
        <w:jc w:val="left"/>
      </w:pPr>
      <w:r>
        <w:rPr/>
        <w:t xml:space="preserve">(3) Running start programs as a service delivery model, associated funding levels beyond 1.0 full-time equivalent per student, and funding for high school graduates enrolled in running start courses under RCW 28A.600.310(2)(b), are not part of the state's statutory program of basic education under chapter 28A.150 RCW.</w:t>
      </w:r>
    </w:p>
    <w:p>
      <w:pPr>
        <w:spacing w:before="0" w:after="0" w:line="408" w:lineRule="exact"/>
        <w:ind w:left="0" w:right="0" w:firstLine="576"/>
        <w:jc w:val="left"/>
      </w:pPr>
      <w:r>
        <w:rPr/>
        <w:t xml:space="preserve">(4) The office of the superintendent of public instruction, in consultation with the state board for community and technical colleges, the participating institutions of higher education, the student achievement council, and the education data center, must annually track, and report to the fiscal committees of the legislature, the combined full-time equivalent experience of students participating in running start programs, including course load analyses and enrollments by high school and participating institutions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2019 c 252 s 115 and 2019 c 176 s 2 are each reenacted and amended to read as follows:</w:t>
      </w:r>
    </w:p>
    <w:p>
      <w:pPr>
        <w:spacing w:before="0" w:after="0" w:line="408" w:lineRule="exact"/>
        <w:ind w:left="0" w:right="0" w:firstLine="576"/>
        <w:jc w:val="left"/>
      </w:pPr>
      <w:r>
        <w:rPr/>
        <w:t xml:space="preserve">(1) </w:t>
      </w:r>
      <w:r>
        <w:rPr>
          <w:u w:val="single"/>
        </w:rPr>
        <w:t xml:space="preserve">Every school district must allow eligible students as described in subsection (2) of this section to participate in the running start program.</w:t>
      </w:r>
    </w:p>
    <w:p>
      <w:pPr>
        <w:spacing w:before="0" w:after="0" w:line="408" w:lineRule="exact"/>
        <w:ind w:left="0" w:right="0" w:firstLine="576"/>
        <w:jc w:val="left"/>
      </w:pPr>
      <w:r>
        <w:rPr>
          <w:u w:val="single"/>
        </w:rPr>
        <w:t xml:space="preserve">(2) Student eligibility for the running start program is as follows:</w:t>
      </w:r>
    </w:p>
    <w:p>
      <w:pPr>
        <w:spacing w:before="0" w:after="0" w:line="408" w:lineRule="exact"/>
        <w:ind w:left="0" w:right="0" w:firstLine="576"/>
        <w:jc w:val="left"/>
      </w:pPr>
      <w:r>
        <w:rPr/>
        <w:t xml:space="preserve">(a) Eleventh and </w:t>
      </w:r>
      <w:r>
        <w:t>((</w:t>
      </w:r>
      <w:r>
        <w:rPr>
          <w:strike/>
        </w:rPr>
        <w:t xml:space="preserve">twelfth</w:t>
      </w:r>
      <w:r>
        <w:t>))</w:t>
      </w:r>
      <w:r>
        <w:rPr/>
        <w:t xml:space="preserve"> </w:t>
      </w:r>
      <w:r>
        <w:rPr>
          <w:u w:val="single"/>
        </w:rPr>
        <w:t xml:space="preserve">12th</w:t>
      </w:r>
      <w:r>
        <w:rPr/>
        <w:t xml:space="preserve"> grade students or students who have not yet received the credits required for the award of a high school diploma and are eligible to be in the </w:t>
      </w:r>
      <w:r>
        <w:t>((</w:t>
      </w:r>
      <w:r>
        <w:rPr>
          <w:strike/>
        </w:rPr>
        <w:t xml:space="preserve">eleventh</w:t>
      </w:r>
      <w:r>
        <w:t>))</w:t>
      </w:r>
      <w:r>
        <w:rPr/>
        <w:t xml:space="preserve"> </w:t>
      </w:r>
      <w:r>
        <w:rPr>
          <w:u w:val="single"/>
        </w:rPr>
        <w:t xml:space="preserve">11th</w:t>
      </w:r>
      <w:r>
        <w:rPr/>
        <w:t xml:space="preserve"> or </w:t>
      </w:r>
      <w:r>
        <w:t>((</w:t>
      </w:r>
      <w:r>
        <w:rPr>
          <w:strike/>
        </w:rPr>
        <w:t xml:space="preserve">twelfth</w:t>
      </w:r>
      <w:r>
        <w:t>))</w:t>
      </w:r>
      <w:r>
        <w:rPr/>
        <w:t xml:space="preserve"> </w:t>
      </w:r>
      <w:r>
        <w:rPr>
          <w:u w:val="single"/>
        </w:rPr>
        <w:t xml:space="preserve">12th</w:t>
      </w:r>
      <w:r>
        <w:rPr/>
        <w:t xml:space="preserve"> grade</w:t>
      </w:r>
      <w:r>
        <w:t>((</w:t>
      </w:r>
      <w:r>
        <w:rPr>
          <w:strike/>
        </w:rPr>
        <w:t xml:space="preserve">s</w:t>
      </w:r>
      <w:r>
        <w:t>))</w:t>
      </w:r>
      <w:r>
        <w:rPr>
          <w:u w:val="single"/>
        </w:rPr>
        <w:t xml:space="preserve">, including students receiving home-based instruction under chapter 28A.200 RCW and students attending private schools approved under chapter 28A.195 RCW,</w:t>
      </w:r>
      <w:r>
        <w:rPr/>
        <w:t xml:space="preserve">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(b) </w:t>
      </w:r>
      <w:r>
        <w:t>((</w:t>
      </w:r>
      <w:r>
        <w:rPr>
          <w:strike/>
        </w:rPr>
        <w:t xml:space="preserve">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strike/>
        </w:rPr>
        <w:t xml:space="preserve">(c) A student</w:t>
      </w:r>
      <w:r>
        <w:t>))</w:t>
      </w:r>
      <w:r>
        <w:rPr/>
        <w:t xml:space="preserve"> </w:t>
      </w:r>
      <w:r>
        <w:rPr>
          <w:u w:val="single"/>
        </w:rPr>
        <w:t xml:space="preserve">High school graduates who have 10 or fewer college credits to earn before meeting associate degree requirements may continue participation in the running start program and earn up to 10 college credits during the summer academic term following their high school graduation.</w:t>
      </w:r>
    </w:p>
    <w:p>
      <w:pPr>
        <w:spacing w:before="0" w:after="0" w:line="408" w:lineRule="exact"/>
        <w:ind w:left="0" w:right="0" w:firstLine="576"/>
        <w:jc w:val="left"/>
      </w:pPr>
      <w:r>
        <w:rPr>
          <w:u w:val="single"/>
        </w:rPr>
        <w:t xml:space="preserve">(3) Students</w:t>
      </w:r>
      <w:r>
        <w:rPr/>
        <w:t xml:space="preserve"> receiving home-based instruction </w:t>
      </w:r>
      <w:r>
        <w:rPr>
          <w:u w:val="single"/>
        </w:rPr>
        <w:t xml:space="preserve">under chapter 28A.200 RCW</w:t>
      </w:r>
      <w:r>
        <w:rPr/>
        <w:t xml:space="preserve">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w:t>
      </w:r>
      <w:r>
        <w:t>((</w:t>
      </w:r>
      <w:r>
        <w:rPr>
          <w:strike/>
        </w:rPr>
        <w:t xml:space="preserve">Students receiving home-based instruction under chapter 28A.200 RCW and students attending private schools approved under chapter 28A.195 RCW shall not be required to meet the student learning goals or to learn the state learning standards. However, students are eligible to enroll in courses or programs in participating universities only if the board of directors of the student's school district has decided to participate in the program.</w:t>
      </w:r>
      <w:r>
        <w:t>))</w:t>
      </w:r>
    </w:p>
    <w:p>
      <w:pPr>
        <w:spacing w:before="0" w:after="0" w:line="408" w:lineRule="exact"/>
        <w:ind w:left="0" w:right="0" w:firstLine="576"/>
        <w:jc w:val="left"/>
      </w:pPr>
      <w:r>
        <w:rPr>
          <w:u w:val="single"/>
        </w:rPr>
        <w:t xml:space="preserve">(4)</w:t>
      </w:r>
      <w:r>
        <w:rPr/>
        <w:t xml:space="preserve"> Participating institutions of higher education, in consultation with school districts, may establish admission standards for </w:t>
      </w:r>
      <w:r>
        <w:t>((</w:t>
      </w:r>
      <w:r>
        <w:rPr>
          <w:strike/>
        </w:rPr>
        <w:t xml:space="preserve">these</w:t>
      </w:r>
      <w:r>
        <w:t>))</w:t>
      </w:r>
      <w:r>
        <w:rPr/>
        <w:t xml:space="preserve"> </w:t>
      </w:r>
      <w:r>
        <w:rPr>
          <w:u w:val="single"/>
        </w:rPr>
        <w:t xml:space="preserve">eligible</w:t>
      </w:r>
      <w:r>
        <w:rPr/>
        <w:t xml:space="preserve"> students. If the institution of higher education accepts a secondary school </w:t>
      </w:r>
      <w:r>
        <w:t>((</w:t>
      </w:r>
      <w:r>
        <w:rPr>
          <w:strike/>
        </w:rPr>
        <w:t xml:space="preserve">pupil</w:t>
      </w:r>
      <w:r>
        <w:t>))</w:t>
      </w:r>
      <w:r>
        <w:rPr/>
        <w:t xml:space="preserve"> </w:t>
      </w:r>
      <w:r>
        <w:rPr>
          <w:u w:val="single"/>
        </w:rPr>
        <w:t xml:space="preserve">student</w:t>
      </w:r>
      <w:r>
        <w:rPr/>
        <w:t xml:space="preserve"> for enrollment under this section, the institution of higher education shall send written notice to the </w:t>
      </w:r>
      <w:r>
        <w:t>((</w:t>
      </w:r>
      <w:r>
        <w:rPr>
          <w:strike/>
        </w:rPr>
        <w:t xml:space="preserve">pupil</w:t>
      </w:r>
      <w:r>
        <w:t>))</w:t>
      </w:r>
      <w:r>
        <w:rPr/>
        <w:t xml:space="preserve"> </w:t>
      </w:r>
      <w:r>
        <w:rPr>
          <w:u w:val="single"/>
        </w:rPr>
        <w:t xml:space="preserve">student</w:t>
      </w:r>
      <w:r>
        <w:rPr/>
        <w:t xml:space="preserve"> and the </w:t>
      </w:r>
      <w:r>
        <w:t>((</w:t>
      </w:r>
      <w:r>
        <w:rPr>
          <w:strike/>
        </w:rPr>
        <w:t xml:space="preserve">pupil's</w:t>
      </w:r>
      <w:r>
        <w:t>))</w:t>
      </w:r>
      <w:r>
        <w:rPr/>
        <w:t xml:space="preserve"> </w:t>
      </w:r>
      <w:r>
        <w:rPr>
          <w:u w:val="single"/>
        </w:rPr>
        <w:t xml:space="preserve">student's</w:t>
      </w:r>
      <w:r>
        <w:rPr/>
        <w:t xml:space="preserve"> school district within </w:t>
      </w:r>
      <w:r>
        <w:t>((</w:t>
      </w:r>
      <w:r>
        <w:rPr>
          <w:strike/>
        </w:rPr>
        <w:t xml:space="preserve">ten</w:t>
      </w:r>
      <w:r>
        <w:t>))</w:t>
      </w:r>
      <w:r>
        <w:rPr/>
        <w:t xml:space="preserve"> </w:t>
      </w:r>
      <w:r>
        <w:rPr>
          <w:u w:val="single"/>
        </w:rPr>
        <w:t xml:space="preserve">10</w:t>
      </w:r>
      <w:r>
        <w:rPr/>
        <w:t xml:space="preserve"> days of acceptance. The notice shall indicate the course and hours of enrollment for that </w:t>
      </w:r>
      <w:r>
        <w:t>((</w:t>
      </w:r>
      <w:r>
        <w:rPr>
          <w:strike/>
        </w:rPr>
        <w:t xml:space="preserve">pupil</w:t>
      </w:r>
      <w:r>
        <w:t>))</w:t>
      </w:r>
      <w:r>
        <w:rPr/>
        <w:t xml:space="preserve"> </w:t>
      </w:r>
      <w:r>
        <w:rPr>
          <w:u w:val="single"/>
        </w:rPr>
        <w:t xml:space="preserve">student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(5) The course sections and programs offered as running start courses must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u w:val="single"/>
        </w:rPr>
        <w:t xml:space="preserve">(6)</w:t>
      </w:r>
      <w:r>
        <w:rPr/>
        <w:t xml:space="preserve">(a)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w:t>
      </w:r>
      <w:r>
        <w:t>((</w:t>
      </w:r>
      <w:r>
        <w:rPr>
          <w:strike/>
        </w:rPr>
        <w:t xml:space="preserve">ten</w:t>
      </w:r>
      <w:r>
        <w:t>))</w:t>
      </w:r>
      <w:r>
        <w:rPr/>
        <w:t xml:space="preserve"> </w:t>
      </w:r>
      <w:r>
        <w:rPr>
          <w:u w:val="single"/>
        </w:rPr>
        <w:t xml:space="preserve">10</w:t>
      </w:r>
      <w:r>
        <w:rPr/>
        <w:t xml:space="preserve">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w:t>
      </w:r>
      <w:r>
        <w:t>((</w:t>
      </w:r>
      <w:r>
        <w:rPr>
          <w:strike/>
        </w:rPr>
        <w:t xml:space="preserve">ten</w:t>
      </w:r>
      <w:r>
        <w:t>))</w:t>
      </w:r>
      <w:r>
        <w:rPr/>
        <w:t xml:space="preserve"> </w:t>
      </w:r>
      <w:r>
        <w:rPr>
          <w:u w:val="single"/>
        </w:rPr>
        <w:t xml:space="preserve">10</w:t>
      </w:r>
      <w:r>
        <w:rPr/>
        <w:t xml:space="preserve">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w:t>
      </w:r>
      <w:r>
        <w:t>((</w:t>
      </w:r>
      <w:r>
        <w:rPr>
          <w:strike/>
        </w:rPr>
        <w:t xml:space="preserve">(2)</w:t>
      </w:r>
      <w:r>
        <w:t>))</w:t>
      </w:r>
      <w:r>
        <w:rPr/>
        <w:t xml:space="preserve"> </w:t>
      </w:r>
      <w:r>
        <w:rPr>
          <w:u w:val="single"/>
        </w:rPr>
        <w:t xml:space="preserve">(6)</w:t>
      </w:r>
      <w:r>
        <w:rPr/>
        <w:t xml:space="preserve"> shall be prorated based on credit load.</w:t>
      </w:r>
    </w:p>
    <w:p>
      <w:pPr>
        <w:spacing w:before="0" w:after="0" w:line="408" w:lineRule="exact"/>
        <w:ind w:left="0" w:right="0" w:firstLine="576"/>
        <w:jc w:val="left"/>
      </w:pPr>
      <w:r>
        <w:rPr/>
        <w:t xml:space="preserve">(c) Students may pay fees under this subsection </w:t>
      </w:r>
      <w:r>
        <w:rPr>
          <w:u w:val="single"/>
        </w:rPr>
        <w:t xml:space="preserve">(6)</w:t>
      </w:r>
      <w:r>
        <w:rPr/>
        <w:t xml:space="preserve">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t>((</w:t>
      </w:r>
      <w:r>
        <w:rPr>
          <w:strike/>
        </w:rPr>
        <w:t xml:space="preserve">(3)</w:t>
      </w:r>
      <w:r>
        <w:t>))</w:t>
      </w:r>
      <w:r>
        <w:rPr/>
        <w:t xml:space="preserve"> </w:t>
      </w:r>
      <w:r>
        <w:rPr>
          <w:u w:val="single"/>
        </w:rPr>
        <w:t xml:space="preserve">(7)</w:t>
      </w:r>
      <w:r>
        <w:rPr/>
        <w:t xml:space="preserve">(a) The institutions of higher education must make available fee waivers for low-income running start students. A student shall be considered low income and eligible for a fee waiver upon proof that the student </w:t>
      </w:r>
      <w:r>
        <w:t>((</w:t>
      </w:r>
      <w:r>
        <w:rPr>
          <w:strike/>
        </w:rPr>
        <w:t xml:space="preserve">is currently qualified to receive</w:t>
      </w:r>
      <w:r>
        <w:t>))</w:t>
      </w:r>
      <w:r>
        <w:rPr/>
        <w:t xml:space="preserve"> </w:t>
      </w:r>
      <w:r>
        <w:rPr>
          <w:u w:val="single"/>
        </w:rPr>
        <w:t xml:space="preserve">meets federal eligibility requirements for</w:t>
      </w:r>
      <w:r>
        <w:rPr/>
        <w:t xml:space="preserve"> free or reduced-price </w:t>
      </w:r>
      <w:r>
        <w:t>((</w:t>
      </w:r>
      <w:r>
        <w:rPr>
          <w:strike/>
        </w:rPr>
        <w:t xml:space="preserve">lunch</w:t>
      </w:r>
      <w:r>
        <w:t>))</w:t>
      </w:r>
      <w:r>
        <w:rPr/>
        <w:t xml:space="preserve"> </w:t>
      </w:r>
      <w:r>
        <w:rPr>
          <w:u w:val="single"/>
        </w:rPr>
        <w:t xml:space="preserve">school meals</w:t>
      </w:r>
      <w:r>
        <w:rPr/>
        <w:t xml:space="preserve">.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(b)(i) By the beginning of the 2020-21 school year, school districts, upon knowledge of a low-income student's enrollment in running start, must provide documentation of the student's low-income status, under (a) of this subsection, directly to institutions of higher education.</w:t>
      </w:r>
    </w:p>
    <w:p>
      <w:pPr>
        <w:spacing w:before="0" w:after="0" w:line="408" w:lineRule="exact"/>
        <w:ind w:left="0" w:right="0" w:firstLine="576"/>
        <w:jc w:val="left"/>
      </w:pPr>
      <w:r>
        <w:rPr/>
        <w:t xml:space="preserve">(ii) Subject to the availability of amounts appropriated for this specific purpose, the office of the superintendent of public instruction, in consultation with the Washington student achievement council, shall develop a centralized process for school districts to provide students' low-income status to institutions of higher education to meet the requirements of (b)(i) of this subsection.</w:t>
      </w:r>
    </w:p>
    <w:p>
      <w:pPr>
        <w:spacing w:before="0" w:after="0" w:line="408" w:lineRule="exact"/>
        <w:ind w:left="0" w:right="0" w:firstLine="576"/>
        <w:jc w:val="left"/>
      </w:pPr>
      <w:r>
        <w:rPr/>
        <w:t xml:space="preserve">(c)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t>((</w:t>
      </w:r>
      <w:r>
        <w:rPr>
          <w:strike/>
        </w:rPr>
        <w:t xml:space="preserve">(4)</w:t>
      </w:r>
      <w:r>
        <w:t>))</w:t>
      </w:r>
      <w:r>
        <w:rPr/>
        <w:t xml:space="preserve"> </w:t>
      </w:r>
      <w:r>
        <w:rPr>
          <w:u w:val="single"/>
        </w:rPr>
        <w:t xml:space="preserve">(8)</w:t>
      </w:r>
      <w:r>
        <w:rPr/>
        <w:t xml:space="preserve"> The </w:t>
      </w:r>
      <w:r>
        <w:t>((</w:t>
      </w:r>
      <w:r>
        <w:rPr>
          <w:strike/>
        </w:rPr>
        <w:t xml:space="preserve">pupil's</w:t>
      </w:r>
      <w:r>
        <w:t>))</w:t>
      </w:r>
      <w:r>
        <w:rPr/>
        <w:t xml:space="preserve"> </w:t>
      </w:r>
      <w:r>
        <w:rPr>
          <w:u w:val="single"/>
        </w:rPr>
        <w:t xml:space="preserve">student's</w:t>
      </w:r>
      <w:r>
        <w:rPr/>
        <w:t xml:space="preserve">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w:t>
      </w:r>
      <w:r>
        <w:rPr>
          <w:u w:val="single"/>
        </w:rPr>
        <w:t xml:space="preserve">, and equivalent amounts for high school graduates enrolled in running start courses under subsection (2)(b) of this section,</w:t>
      </w:r>
      <w:r>
        <w:rPr/>
        <w:t xml:space="preserve">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0" w:after="0" w:line="408" w:lineRule="exact"/>
        <w:ind w:left="0" w:right="0" w:firstLine="576"/>
        <w:jc w:val="left"/>
      </w:pPr>
      <w:r>
        <w:rPr>
          <w:u w:val="single"/>
        </w:rPr>
        <w:t xml:space="preserve">(9) This section governs school operation and management under RCW 28A.710.040 and 28A.715.020 and applies to charter schools established under chapter 28A.710 RCW and state-tribal education compact schools established under chapter 28A.715 RCW to the same extent as it applies to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390</w:t>
      </w:r>
      <w:r>
        <w:rPr/>
        <w:t xml:space="preserve"> and 2012 c 229 s 506 are each amended to read as follows:</w:t>
      </w:r>
    </w:p>
    <w:p>
      <w:pPr>
        <w:spacing w:before="0" w:after="0" w:line="408" w:lineRule="exact"/>
        <w:ind w:left="0" w:right="0" w:firstLine="576"/>
        <w:jc w:val="left"/>
      </w:pPr>
      <w:r>
        <w:rPr/>
        <w:t xml:space="preserve">The superintendent of public instruction, the state board for community and technical colleges, and the student achievement council shall jointly develop and adopt rules governing RCW 28A.600.300 through 28A.600.380 </w:t>
      </w:r>
      <w:r>
        <w:rPr>
          <w:u w:val="single"/>
        </w:rPr>
        <w:t xml:space="preserve">and section 1 of this act</w:t>
      </w:r>
      <w:r>
        <w:rPr/>
        <w:t xml:space="preserve">, if rules are necessary. The rules shall be written to encourage the maximum use of the program and shall not narrow or limit the enrollment options under RCW 28A.600.300 through 28A.600.380.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400</w:t>
      </w:r>
      <w:r>
        <w:rPr/>
        <w:t xml:space="preserve"> and 1994 c 205 s 11 are each amended to read as follows:</w:t>
      </w:r>
    </w:p>
    <w:p>
      <w:pPr>
        <w:spacing w:before="0" w:after="0" w:line="408" w:lineRule="exact"/>
        <w:ind w:left="0" w:right="0" w:firstLine="576"/>
        <w:jc w:val="left"/>
      </w:pPr>
      <w:r>
        <w:rPr/>
        <w:t xml:space="preserve">RCW 28A.600.300 through 28A.600.390 are in addition to and not intended to adversely affect agreements between school districts and institutions of higher education in effect on April 11, 1990</w:t>
      </w:r>
      <w:r>
        <w:t>((</w:t>
      </w:r>
      <w:r>
        <w:rPr>
          <w:strike/>
        </w:rPr>
        <w:t xml:space="preserve">, and in the future</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80" w:after="0" w:line="408" w:lineRule="exact"/>
      </w:pPr>
      <w:r>
        <w:rPr>
          <w:b/>
          <w:u w:val="single"/>
        </w:rPr>
        <w:t xml:space="preserve">2SHB 1316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NOT CONSIDERED 04/12/2023</w:t>
      </w:r>
    </w:p>
    <w:p>
      <w:pPr>
        <w:spacing w:before="0" w:after="0" w:line="408" w:lineRule="exact"/>
        <w:ind w:left="0" w:right="0" w:firstLine="576"/>
        <w:jc w:val="left"/>
      </w:pPr>
      <w:r>
        <w:rPr/>
        <w:t xml:space="preserve">On page 1, line 1 of the title, after "programs;" strike the remainder of the title and insert "amending RCW 28A.600.390 and 28A.600.400; reenacting and amending RCW 28A.600.310; adding a new section to chapter 28A.600 RCW; and creating a new section."</w:t>
      </w:r>
    </w:p>
    <w:p>
      <w:pPr>
        <w:spacing w:before="0" w:after="0" w:line="408" w:lineRule="exact"/>
        <w:ind w:left="0" w:right="0" w:firstLine="576"/>
        <w:jc w:val="left"/>
      </w:pPr>
      <w:r>
        <w:rPr>
          <w:u w:val="single"/>
        </w:rPr>
        <w:t xml:space="preserve">EFFECT:</w:t>
      </w:r>
      <w:r>
        <w:rPr/>
        <w:t xml:space="preserve"> (1) Limits funding for running start students to a combined maximum enrollment of 1.2 FTE instead of 1.6 FTE.</w:t>
      </w:r>
    </w:p>
    <w:p>
      <w:pPr>
        <w:spacing w:before="0" w:after="0" w:line="408" w:lineRule="exact"/>
        <w:ind w:left="0" w:right="0" w:firstLine="576"/>
        <w:jc w:val="left"/>
      </w:pPr>
      <w:r>
        <w:rPr/>
        <w:t xml:space="preserve">(2) Allows funding up to a combined maximum enrollment of 1.4 FTE for students who participate in running start during a summer academic term.</w:t>
      </w:r>
    </w:p>
    <w:p>
      <w:pPr>
        <w:spacing w:before="0" w:after="0" w:line="408" w:lineRule="exact"/>
        <w:ind w:left="0" w:right="0" w:firstLine="576"/>
        <w:jc w:val="left"/>
      </w:pPr>
      <w:r>
        <w:rPr/>
        <w:t xml:space="preserve">(3) Directs OSPI to adopt rules to fund student enrollment in running start courses during the summer academic term up to a maximum of five college credits per student per summer academic term.</w:t>
      </w:r>
    </w:p>
    <w:p>
      <w:pPr>
        <w:spacing w:before="0" w:after="0" w:line="408" w:lineRule="exact"/>
        <w:ind w:left="0" w:right="0" w:firstLine="576"/>
        <w:jc w:val="left"/>
      </w:pPr>
      <w:r>
        <w:rPr/>
        <w:t xml:space="preserve">(4) Allows students who have 10 or fewer college credits, rather than 15 or fewer college credits, to earn before meeting associate degree requirements to continue participation in running start and earn up to 10 college credits during the summer academic term following their high school graduation.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31a2836056466e" /></Relationships>
</file>