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2febde21e943c5" /></Relationships>
</file>

<file path=word/document.xml><?xml version="1.0" encoding="utf-8"?>
<w:document xmlns:w="http://schemas.openxmlformats.org/wordprocessingml/2006/main">
  <w:body>
    <w:p>
      <w:r>
        <w:rPr>
          <w:b/>
        </w:rPr>
        <w:r>
          <w:rPr/>
          <w:t xml:space="preserve">1250-S</w:t>
        </w:r>
      </w:r>
      <w:r>
        <w:rPr>
          <w:b/>
        </w:rPr>
        <w:t xml:space="preserve"> </w:t>
        <w:t xml:space="preserve">AMS</w:t>
      </w:r>
      <w:r>
        <w:rPr>
          <w:b/>
        </w:rPr>
        <w:t xml:space="preserve"> </w:t>
        <w:r>
          <w:rPr/>
          <w:t xml:space="preserve">HSG</w:t>
        </w:r>
      </w:r>
      <w:r>
        <w:rPr>
          <w:b/>
        </w:rPr>
        <w:t xml:space="preserve"> </w:t>
        <w:r>
          <w:rPr/>
          <w:t xml:space="preserve">S2273.1</w:t>
        </w:r>
      </w:r>
      <w:r>
        <w:rPr>
          <w:b/>
        </w:rPr>
        <w:t xml:space="preserve"> - NOT FOR FLOOR USE</w:t>
      </w:r>
    </w:p>
    <w:p>
      <w:pPr>
        <w:ind w:left="0" w:right="0" w:firstLine="576"/>
      </w:pPr>
      <w:r>
        <w:rPr/>
        <w:t xml:space="preserve"> </w:t>
      </w:r>
    </w:p>
    <w:p>
      <w:pPr>
        <w:spacing w:before="480" w:after="0" w:line="408" w:lineRule="exact"/>
      </w:pPr>
      <w:r>
        <w:rPr>
          <w:b/>
          <w:u w:val="single"/>
        </w:rPr>
        <w:t xml:space="preserve">SHB 1250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w:t>
      </w:r>
    </w:p>
    <w:p>
      <w:pPr>
        <w:jc w:val="right"/>
      </w:pPr>
      <w:r>
        <w:rPr>
          <w:b/>
        </w:rPr>
        <w:t xml:space="preserve">ADOPTED 04/12/2023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480</w:t>
      </w:r>
      <w:r>
        <w:rPr/>
        <w:t xml:space="preserve"> and 2017 c 285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w:t>
      </w:r>
      <w:r>
        <w:t>((</w:t>
      </w:r>
      <w:r>
        <w:rPr>
          <w:strike/>
        </w:rPr>
        <w:t xml:space="preserve">two hundred</w:t>
      </w:r>
      <w:r>
        <w:t>))</w:t>
      </w:r>
      <w:r>
        <w:rPr/>
        <w:t xml:space="preserve"> </w:t>
      </w:r>
      <w:r>
        <w:rPr>
          <w:u w:val="single"/>
        </w:rPr>
        <w:t xml:space="preserve">200</w:t>
      </w:r>
      <w:r>
        <w:rPr/>
        <w:t xml:space="preserve"> percent of the federal poverty level </w:t>
      </w:r>
      <w:r>
        <w:t>((</w:t>
      </w:r>
      <w:r>
        <w:rPr>
          <w:strike/>
        </w:rPr>
        <w:t xml:space="preserve">as</w:t>
      </w:r>
      <w:r>
        <w:t>))</w:t>
      </w:r>
      <w:r>
        <w:rPr>
          <w:u w:val="single"/>
        </w:rPr>
        <w:t xml:space="preserve">, 80 percent of the area median income for the county in which the home receiving rehabilitation is located, or 60 percent of the state median income, whichever is greater, and</w:t>
      </w:r>
      <w:r>
        <w:rPr/>
        <w:t xml:space="preserve"> adjusted for </w:t>
      </w:r>
      <w:r>
        <w:t>((</w:t>
      </w:r>
      <w:r>
        <w:rPr>
          <w:strike/>
        </w:rPr>
        <w:t xml:space="preserve">family</w:t>
      </w:r>
      <w:r>
        <w:t>))</w:t>
      </w:r>
      <w:r>
        <w:rPr/>
        <w:t xml:space="preserve"> </w:t>
      </w:r>
      <w:r>
        <w:rPr>
          <w:u w:val="single"/>
        </w:rPr>
        <w:t xml:space="preserve">household</w:t>
      </w:r>
      <w:r>
        <w:rPr/>
        <w:t xml:space="preserve"> size </w:t>
      </w:r>
      <w:r>
        <w:t>((</w:t>
      </w:r>
      <w:r>
        <w:rPr>
          <w:strike/>
        </w:rPr>
        <w:t xml:space="preserve">and determined annually by the federal department of health and human services</w:t>
      </w:r>
      <w:r>
        <w:t>))</w:t>
      </w:r>
      <w:r>
        <w:rPr/>
        <w:t xml:space="preserve">.</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482</w:t>
      </w:r>
      <w:r>
        <w:rPr/>
        <w:t xml:space="preserve"> and 2017 c 285 s 2 are each amended to read as follows:</w:t>
      </w:r>
    </w:p>
    <w:p>
      <w:pPr>
        <w:spacing w:before="0" w:after="0" w:line="408" w:lineRule="exact"/>
        <w:ind w:left="0" w:right="0" w:firstLine="576"/>
        <w:jc w:val="left"/>
      </w:pPr>
      <w:r>
        <w:rPr/>
        <w:t xml:space="preserve">(1) </w:t>
      </w:r>
      <w:r>
        <w:t>((</w:t>
      </w:r>
      <w:r>
        <w:rPr>
          <w:strike/>
        </w:rPr>
        <w:t xml:space="preserve">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strike/>
        </w:rPr>
        <w:t xml:space="preserve">(2) The program must include the following elements:</w:t>
      </w:r>
    </w:p>
    <w:p>
      <w:pPr>
        <w:spacing w:before="0" w:after="0" w:line="408" w:lineRule="exact"/>
        <w:ind w:left="0" w:right="0" w:firstLine="576"/>
        <w:jc w:val="left"/>
      </w:pPr>
      <w:r>
        <w:rPr>
          <w:strike/>
        </w:rPr>
        <w:t xml:space="preserve">(a) Eligible homeowners must be low-income and live in rural areas.</w:t>
      </w:r>
    </w:p>
    <w:p>
      <w:pPr>
        <w:spacing w:before="0" w:after="0" w:line="408" w:lineRule="exact"/>
        <w:ind w:left="0" w:right="0" w:firstLine="576"/>
        <w:jc w:val="left"/>
      </w:pPr>
      <w:r>
        <w:rPr>
          <w:strike/>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strike/>
        </w:rPr>
        <w:t xml:space="preserve">(c) The cost of the home rehabilitation must be the lesser of eighty percent of the assessed value of the property post rehabilitation or forty thousand dollars.</w:t>
      </w:r>
    </w:p>
    <w:p>
      <w:pPr>
        <w:spacing w:before="0" w:after="0" w:line="408" w:lineRule="exact"/>
        <w:ind w:left="0" w:right="0" w:firstLine="576"/>
        <w:jc w:val="left"/>
      </w:pPr>
      <w:r>
        <w:rPr>
          <w:strike/>
        </w:rPr>
        <w:t xml:space="preserve">(d) The maximum amount that may be loaned under this program may not exceed the cost of the home rehabilitation as provided in (c) of this subsection, and must not result in total loans borrowed against the property equaling more than eighty percent of the assessed value.</w:t>
      </w:r>
    </w:p>
    <w:p>
      <w:pPr>
        <w:spacing w:before="0" w:after="0" w:line="408" w:lineRule="exact"/>
        <w:ind w:left="0" w:right="0" w:firstLine="576"/>
        <w:jc w:val="left"/>
      </w:pPr>
      <w:r>
        <w:rPr>
          <w:strike/>
        </w:rPr>
        <w:t xml:space="preserve">(e) The interest rate of the loan must be equal to the previous calendar year's annual average consumer price index compiled by the bureau of labor statistics, United States department of labor.</w:t>
      </w:r>
    </w:p>
    <w:p>
      <w:pPr>
        <w:spacing w:before="0" w:after="0" w:line="408" w:lineRule="exact"/>
        <w:ind w:left="0" w:right="0" w:firstLine="576"/>
        <w:jc w:val="left"/>
      </w:pPr>
      <w:r>
        <w:rPr>
          <w:strike/>
        </w:rPr>
        <w:t xml:space="preserve">(f)</w:t>
      </w:r>
      <w:r>
        <w:t>))</w:t>
      </w:r>
      <w:r>
        <w:rPr/>
        <w:t xml:space="preserve"> </w:t>
      </w:r>
      <w:r>
        <w:rPr>
          <w:u w:val="single"/>
        </w:rPr>
        <w:t xml:space="preserve">On July 1, 2023, the low-income home rehabilitation revolving loan program is terminated except for purposes of addressing outstanding loans as provided in this section, and the department and partnering rehabilitation agencies must immediately cease issuing new loans under the program.</w:t>
      </w:r>
    </w:p>
    <w:p>
      <w:pPr>
        <w:spacing w:before="0" w:after="0" w:line="408" w:lineRule="exact"/>
        <w:ind w:left="0" w:right="0" w:firstLine="576"/>
        <w:jc w:val="left"/>
      </w:pPr>
      <w:r>
        <w:rPr>
          <w:u w:val="single"/>
        </w:rPr>
        <w:t xml:space="preserve">(2)</w:t>
      </w:r>
      <w:r>
        <w:rPr/>
        <w:t xml:space="preserve"> The department must allow participating homeowners to defer repayment of the loan principal and interest and any fees related to the administration or issuance of the loan. Any amounts deferred pursuant to this section become a lien in favor of the state. The lien is subordinate to liens for general taxes, amounts deferred under chapter 84.37 or 84.38 RCW, or special assessments as defined in RCW 84.38.020. The lien is also subordinate to the first deed of trust or the first mortgage on the real property but has priority over all other privileges, liens, monetary encumbrances, or other security interests affecting the real property, whenever incurred, filed, or recorded. The department must take such necessary action to file and perfect the state's lien. </w:t>
      </w:r>
      <w:r>
        <w:t>((</w:t>
      </w:r>
      <w:r>
        <w:rPr>
          <w:strike/>
        </w:rPr>
        <w:t xml:space="preserve">All amounts due under the loan become due and payable upon the sale of the home or upon change in ownership of the home.</w:t>
      </w:r>
      <w:r>
        <w:t>))</w:t>
      </w:r>
    </w:p>
    <w:p>
      <w:pPr>
        <w:spacing w:before="0" w:after="0" w:line="408" w:lineRule="exact"/>
        <w:ind w:left="0" w:right="0" w:firstLine="576"/>
        <w:jc w:val="left"/>
      </w:pPr>
      <w:r>
        <w:rPr/>
        <w:t xml:space="preserve">(3) </w:t>
      </w:r>
      <w:r>
        <w:rPr>
          <w:u w:val="single"/>
        </w:rPr>
        <w:t xml:space="preserve">The balance of any loan previously issued under this section that is outstanding as of the effective date of this section is forgiven. The forgiveness applies to all remaining amounts owed, including loan principal, interest, and fees. Loan forgiveness is not retroactive, and does not apply to any loans issued under this section paid in full before the effective date of this section.</w:t>
      </w:r>
    </w:p>
    <w:p>
      <w:pPr>
        <w:spacing w:before="0" w:after="0" w:line="408" w:lineRule="exact"/>
        <w:ind w:left="0" w:right="0" w:firstLine="576"/>
        <w:jc w:val="left"/>
      </w:pPr>
      <w:r>
        <w:rPr>
          <w:u w:val="single"/>
        </w:rPr>
        <w:t xml:space="preserve">(4)</w:t>
      </w:r>
      <w:r>
        <w:rPr/>
        <w:t xml:space="preserve"> All moneys from repayments must be deposited into the low-income home rehabilitation </w:t>
      </w:r>
      <w:r>
        <w:t>((</w:t>
      </w:r>
      <w:r>
        <w:rPr>
          <w:strike/>
        </w:rPr>
        <w:t xml:space="preserve">revolving loan program</w:t>
      </w:r>
      <w:r>
        <w:t>))</w:t>
      </w:r>
      <w:r>
        <w:rPr/>
        <w:t xml:space="preserve"> account created in RCW 43.330.488.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grant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grants.</w:t>
      </w:r>
    </w:p>
    <w:p>
      <w:pPr>
        <w:spacing w:before="0" w:after="0" w:line="408" w:lineRule="exact"/>
        <w:ind w:left="0" w:right="0" w:firstLine="576"/>
        <w:jc w:val="left"/>
      </w:pPr>
      <w:r>
        <w:rPr/>
        <w:t xml:space="preserve">(c) The cost of the home rehabilitation must be the lesser of:</w:t>
      </w:r>
    </w:p>
    <w:p>
      <w:pPr>
        <w:spacing w:before="0" w:after="0" w:line="408" w:lineRule="exact"/>
        <w:ind w:left="0" w:right="0" w:firstLine="576"/>
        <w:jc w:val="left"/>
      </w:pPr>
      <w:r>
        <w:rPr/>
        <w:t xml:space="preserve">(i) 80 percent of the assessed or appraised value of the property post rehabilitation, whichever is greater; or</w:t>
      </w:r>
    </w:p>
    <w:p>
      <w:pPr>
        <w:spacing w:before="0" w:after="0" w:line="408" w:lineRule="exact"/>
        <w:ind w:left="0" w:right="0" w:firstLine="576"/>
        <w:jc w:val="left"/>
      </w:pPr>
      <w:r>
        <w:rPr/>
        <w:t xml:space="preserve">(ii) $50,000.</w:t>
      </w:r>
    </w:p>
    <w:p>
      <w:pPr>
        <w:spacing w:before="0" w:after="0" w:line="408" w:lineRule="exact"/>
        <w:ind w:left="0" w:right="0" w:firstLine="576"/>
        <w:jc w:val="left"/>
      </w:pPr>
      <w:r>
        <w:rPr/>
        <w:t xml:space="preserve">(d) The maximum amount that may be granted under this program may not exceed the cost of the home rehabilitation as provided in (c) of this subsection.</w:t>
      </w:r>
    </w:p>
    <w:p>
      <w:pPr>
        <w:spacing w:before="0" w:after="0" w:line="408" w:lineRule="exact"/>
        <w:ind w:left="0" w:right="0" w:firstLine="576"/>
        <w:jc w:val="left"/>
      </w:pPr>
      <w:r>
        <w:rPr/>
        <w:t xml:space="preserve">(3) The department must adopt rules for implementation of this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receiving funding under this section must report to the department at least quarterly, or in alignment with federal reporting, whichever is the greater frequency, the project costs and the number of homes repaired or rehabilitated. The department must review the accuracy of these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488</w:t>
      </w:r>
      <w:r>
        <w:rPr/>
        <w:t xml:space="preserve"> and 2017 c 285 s 4 are each amended to read as follows:</w:t>
      </w:r>
    </w:p>
    <w:p>
      <w:pPr>
        <w:spacing w:before="0" w:after="0" w:line="408" w:lineRule="exact"/>
        <w:ind w:left="0" w:right="0" w:firstLine="576"/>
        <w:jc w:val="left"/>
      </w:pPr>
      <w:r>
        <w:rPr/>
        <w:t xml:space="preserve">The low-income home rehabilitation </w:t>
      </w:r>
      <w:r>
        <w:t>((</w:t>
      </w:r>
      <w:r>
        <w:rPr>
          <w:strike/>
        </w:rPr>
        <w:t xml:space="preserve">revolving loan program</w:t>
      </w:r>
      <w:r>
        <w:t>))</w:t>
      </w:r>
      <w:r>
        <w:rPr/>
        <w:t xml:space="preserve">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RCW 43.330.482 </w:t>
      </w:r>
      <w:r>
        <w:rPr>
          <w:u w:val="single"/>
        </w:rPr>
        <w:t xml:space="preserve">and the low-income home rehabilitation grant program created in section 3 of this act</w:t>
      </w:r>
      <w:r>
        <w:rPr/>
        <w:t xml:space="preserve">. </w:t>
      </w:r>
      <w:r>
        <w:rPr>
          <w:u w:val="single"/>
        </w:rPr>
        <w:t xml:space="preserve">After July 1, 2023, the director may expend moneys in the account only for wind-down costs of the loan program in RCW 43.330.482 until the loan program terminates pursuant to this act, and for the grant program created in section 3 of this act.</w:t>
      </w:r>
      <w:r>
        <w:rPr/>
        <w:t xml:space="preserve">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w:t>
      </w:r>
      <w:r>
        <w:t>((</w:t>
      </w:r>
      <w:r>
        <w:rPr>
          <w:strike/>
        </w:rPr>
        <w:t xml:space="preserve">revolving loan program</w:t>
      </w:r>
      <w:r>
        <w:t>))</w:t>
      </w:r>
      <w:r>
        <w:rPr/>
        <w:t xml:space="preserve">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482</w:t>
      </w:r>
      <w:r>
        <w:rPr/>
        <w:t xml:space="preserve"> (Low-income home rehabilitation revolving loan program) and 2023 c . . . s 2 (section 2 of this act) &amp; 2017 c 285 s 2; and</w:t>
      </w:r>
    </w:p>
    <w:p>
      <w:pPr>
        <w:spacing w:before="0" w:after="0" w:line="408" w:lineRule="exact"/>
        <w:ind w:left="0" w:right="0" w:firstLine="576"/>
        <w:jc w:val="left"/>
      </w:pPr>
      <w:r>
        <w:t xml:space="preserve">(2) </w:t>
      </w:r>
      <w:r>
        <w:rPr/>
        <w:t xml:space="preserve">RCW </w:t>
      </w:r>
      <w:r>
        <w:t xml:space="preserve">43</w:t>
      </w:r>
      <w:r>
        <w:rPr/>
        <w:t xml:space="preserve">.</w:t>
      </w:r>
      <w:r>
        <w:t xml:space="preserve">330</w:t>
      </w:r>
      <w:r>
        <w:rPr/>
        <w:t xml:space="preserve">.</w:t>
      </w:r>
      <w:r>
        <w:t xml:space="preserve">486</w:t>
      </w:r>
      <w:r>
        <w:rPr/>
        <w:t xml:space="preserve"> (Low-income home rehabilitation revolving loan program</w:t>
      </w:r>
      <w:r>
        <w:rPr>
          <w:rFonts w:ascii="Times New Roman" w:hAnsi="Times New Roman"/>
        </w:rPr>
        <w:t xml:space="preserve">—</w:t>
      </w:r>
      <w:r>
        <w:rPr/>
        <w:t xml:space="preserve">Contracts with rehabilitation agencies</w:t>
      </w:r>
      <w:r>
        <w:rPr>
          <w:rFonts w:ascii="Times New Roman" w:hAnsi="Times New Roman"/>
        </w:rPr>
        <w:t xml:space="preserve">—</w:t>
      </w:r>
      <w:r>
        <w:rPr/>
        <w:t xml:space="preserve">Reports) and 2017 c 285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on July 1st of the year following the closure of the last loan issued under the low-income home rehabilitation revolving loan program.</w:t>
      </w:r>
    </w:p>
    <w:p>
      <w:pPr>
        <w:spacing w:before="0" w:after="0" w:line="408" w:lineRule="exact"/>
        <w:ind w:left="0" w:right="0" w:firstLine="576"/>
        <w:jc w:val="left"/>
      </w:pPr>
      <w:r>
        <w:rPr/>
        <w:t xml:space="preserve">(2) The department of commerce must provide written notice of the effective date of section 7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necessary for the immediate preservation of the public peace, health, or safety, or support of the state government and its existing public institutions, and take effect July 1, 2023."</w:t>
      </w:r>
    </w:p>
    <w:p>
      <w:pPr>
        <w:spacing w:before="480" w:after="0" w:line="408" w:lineRule="exact"/>
      </w:pPr>
      <w:r>
        <w:rPr>
          <w:b/>
          <w:u w:val="single"/>
        </w:rPr>
        <w:t xml:space="preserve">SHB 1250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w:t>
      </w:r>
    </w:p>
    <w:p>
      <w:pPr>
        <w:jc w:val="right"/>
      </w:pPr>
      <w:r>
        <w:rPr>
          <w:b/>
        </w:rPr>
        <w:t xml:space="preserve">ADOPTED 04/12/2023</w:t>
      </w:r>
    </w:p>
    <w:p>
      <w:pPr>
        <w:spacing w:before="0" w:after="0" w:line="408" w:lineRule="exact"/>
        <w:ind w:left="0" w:right="0" w:firstLine="576"/>
        <w:jc w:val="left"/>
      </w:pPr>
      <w:r>
        <w:rPr/>
        <w:t xml:space="preserve">On page 1, line 2 of the title, after "program;" strike the remainder of the title and insert "amending RCW 43.330.480, 43.330.482, and 43.330.488; reenacting and amending RCW 43.79A.040; adding new sections to chapter 43.330 RCW; repealing RCW 43.330.482 and 43.330.486;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Updates the account name under the investment income account distribution statute (RCW 43.79A.040).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19e49b82f34d96" /></Relationships>
</file>