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61b0c16fd402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1048-S.E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WILJ</w:t>
        </w:r>
      </w:r>
      <w:r>
        <w:rPr>
          <w:b/>
        </w:rPr>
        <w:t xml:space="preserve"> </w:t>
        <w:r>
          <w:rPr/>
          <w:t xml:space="preserve">S2833.1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1048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274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J. Wilson</w:t>
      </w:r>
    </w:p>
    <w:p>
      <w:pPr>
        <w:jc w:val="right"/>
      </w:pPr>
      <w:r>
        <w:rPr>
          <w:b/>
        </w:rPr>
        <w:t xml:space="preserve">NOT ADOPTED 04/05/2023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31, after "</w:t>
      </w:r>
      <w:r>
        <w:rPr>
          <w:u w:val="single"/>
        </w:rPr>
        <w:t xml:space="preserve">exceed</w:t>
      </w:r>
      <w:r>
        <w:rPr/>
        <w:t xml:space="preserve">" strike "</w:t>
      </w:r>
      <w:r>
        <w:rPr>
          <w:u w:val="single"/>
        </w:rPr>
        <w:t xml:space="preserve">$50,000</w:t>
      </w:r>
      <w:r>
        <w:rPr/>
        <w:t xml:space="preserve">" and insert "</w:t>
      </w:r>
      <w:r>
        <w:rPr>
          <w:u w:val="single"/>
        </w:rPr>
        <w:t xml:space="preserve">$30,000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8, after "</w:t>
      </w:r>
      <w:r>
        <w:rPr>
          <w:u w:val="single"/>
        </w:rPr>
        <w:t xml:space="preserve">exceed</w:t>
      </w:r>
      <w:r>
        <w:rPr/>
        <w:t xml:space="preserve">" strike "</w:t>
      </w:r>
      <w:r>
        <w:rPr>
          <w:u w:val="single"/>
        </w:rPr>
        <w:t xml:space="preserve">$50,000</w:t>
      </w:r>
      <w:r>
        <w:rPr/>
        <w:t xml:space="preserve">" and insert "</w:t>
      </w:r>
      <w:r>
        <w:rPr>
          <w:u w:val="single"/>
        </w:rPr>
        <w:t xml:space="preserve">$30,000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Decreases maximum amount successful Washington Voting Rights Act claimants may recover for research incurred in developing the notice where no lawsuit was filed to $30,000.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2a73b5954477f" /></Relationships>
</file>