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85808596894b6a" /></Relationships>
</file>

<file path=word/document.xml><?xml version="1.0" encoding="utf-8"?>
<w:document xmlns:w="http://schemas.openxmlformats.org/wordprocessingml/2006/main">
  <w:body>
    <w:p>
      <w:r>
        <w:rPr>
          <w:b/>
        </w:rPr>
        <w:r>
          <w:rPr/>
          <w:t xml:space="preserve">5985-S.E</w:t>
        </w:r>
      </w:r>
      <w:r>
        <w:rPr>
          <w:b/>
        </w:rPr>
        <w:t xml:space="preserve"> </w:t>
        <w:t xml:space="preserve">AMH</w:t>
      </w:r>
      <w:r>
        <w:rPr>
          <w:b/>
        </w:rPr>
        <w:t xml:space="preserve"> </w:t>
        <w:r>
          <w:rPr/>
          <w:t xml:space="preserve">CRJ</w:t>
        </w:r>
      </w:r>
      <w:r>
        <w:rPr>
          <w:b/>
        </w:rPr>
        <w:t xml:space="preserve"> </w:t>
        <w:r>
          <w:rPr/>
          <w:t xml:space="preserve">H3318.2</w:t>
        </w:r>
      </w:r>
      <w:r>
        <w:rPr>
          <w:b/>
        </w:rPr>
        <w:t xml:space="preserve"> - NOT FOR FLOOR USE</w:t>
      </w:r>
    </w:p>
    <w:p>
      <w:pPr>
        <w:ind w:left="0" w:right="0" w:firstLine="576"/>
      </w:pPr>
      <w:r>
        <w:rPr/>
        <w:t xml:space="preserve"> </w:t>
      </w:r>
    </w:p>
    <w:p>
      <w:pPr>
        <w:spacing w:before="480" w:after="0" w:line="408" w:lineRule="exact"/>
      </w:pPr>
      <w:r>
        <w:rPr>
          <w:b/>
          <w:u w:val="single"/>
        </w:rPr>
        <w:t xml:space="preserve">ESSB 5985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u w:val="single"/>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w:t>
      </w:r>
      <w:r>
        <w:rPr>
          <w:u w:val="single"/>
        </w:rPr>
        <w:t xml:space="preserve">Washington</w:t>
      </w:r>
      <w:r>
        <w:rPr/>
        <w:t xml:space="preserve"> state patrol </w:t>
      </w:r>
      <w:r>
        <w:rPr>
          <w:u w:val="single"/>
        </w:rPr>
        <w:t xml:space="preserve">firearms background check program</w:t>
      </w:r>
      <w:r>
        <w:rPr/>
        <w:t xml:space="preserve">,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w:t>
      </w:r>
      <w:r>
        <w:t>((</w:t>
      </w:r>
      <w:r>
        <w:rPr>
          <w:strike/>
        </w:rPr>
        <w:t xml:space="preserve">shall forward to the national instant criminal background check system index, denied persons file, notice that the person's right to possess a firearm has been restored</w:t>
      </w:r>
      <w:r>
        <w:t>))</w:t>
      </w:r>
      <w:r>
        <w:rPr/>
        <w:t xml:space="preserve"> </w:t>
      </w:r>
      <w:r>
        <w:rPr>
          <w:u w:val="single"/>
        </w:rPr>
        <w:t xml:space="preserve">firearms background check program must remove the person from the national instant criminal background check system</w:t>
      </w:r>
      <w:r>
        <w:rPr/>
        <w:t xml:space="preserve">.</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111</w:t>
      </w:r>
      <w:r>
        <w:rPr/>
        <w:t xml:space="preserve"> and 2020 c 36 s 1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a dealer shall use the state firearms background check system to conduct background checks for purchases or transfers of firearm frames or receivers in accordance with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A dealer may not deliver a firearm frame or receiver to a purchaser or transferee unless the dealer first conducts a background check of the applicant through the state firearms background check system and the requirements </w:t>
      </w:r>
      <w:r>
        <w:t>((</w:t>
      </w:r>
      <w:r>
        <w:rPr>
          <w:strike/>
        </w:rPr>
        <w:t xml:space="preserve">or</w:t>
      </w:r>
      <w:r>
        <w:t>))</w:t>
      </w:r>
      <w:r>
        <w:rPr/>
        <w:t xml:space="preserve"> </w:t>
      </w:r>
      <w:r>
        <w:rPr>
          <w:u w:val="single"/>
        </w:rPr>
        <w:t xml:space="preserve">and</w:t>
      </w:r>
      <w:r>
        <w:rPr/>
        <w:t xml:space="preserve"> time periods in RCW 9.41.092 </w:t>
      </w:r>
      <w:r>
        <w:t>((</w:t>
      </w:r>
      <w:r>
        <w:rPr>
          <w:strike/>
        </w:rPr>
        <w:t xml:space="preserve">(1)</w:t>
      </w:r>
      <w:r>
        <w:t>))</w:t>
      </w:r>
      <w:r>
        <w:rPr/>
        <w:t xml:space="preserve"> have been satisfied.</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When processing an application for the purchase or transfer of a firearm frame or receiver, a dealer shall comply with the application, recordkeeping, and other requirements of this chapter that apply to the sale or transfer of a pistol.</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A signed application for the purchase or transfer of a firearm frame or receiver shall constitute a waiver of confidentiality and written request that the health care authority, mental health institutions, and other health care facilities release, to an inquiring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information relevant to the applicant's eligibility to possess a firearm. Any mental health information received by a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pursuant to this section shall not be disclosed except as provided in RCW 42.56.240(4).</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department of licensing shall keep copies or records of applications for the purchase or transfer of a firearm frame or receiver and copies or records of firearm frame or receiver transfers in the same manner as pistol and semiautomatic assault rifle application and transfer records under RCW 9.41.129.</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A person who knowingly makes a false statement regarding identity or eligibility requirements on the application to purchase a firearm frame or receiver is guilty of false swearing under RCW 9A.72.040.</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This section does not apply to sales or transfers of firearm frames or receivers to licensed dealers.</w:t>
      </w:r>
    </w:p>
    <w:p>
      <w:pPr>
        <w:spacing w:before="0" w:after="0" w:line="408" w:lineRule="exact"/>
        <w:ind w:left="0" w:right="0" w:firstLine="576"/>
        <w:jc w:val="left"/>
      </w:pPr>
      <w:r>
        <w:t>((</w:t>
      </w:r>
      <w:r>
        <w:rPr>
          <w:strike/>
        </w:rPr>
        <w:t xml:space="preserve">(2) For the purposes of this section, "firearm frame or receiver" means the federally regulated part of a firearm that provides housing for the hammer, bolt or breechblock, and firing mechanism, and which is usually threaded at its forward portion to receive the barrel.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2020 c 28 s 5 are each amended to read as follows:</w:t>
      </w:r>
    </w:p>
    <w:p>
      <w:pPr>
        <w:spacing w:before="0" w:after="0" w:line="408" w:lineRule="exact"/>
        <w:ind w:left="0" w:right="0" w:firstLine="576"/>
        <w:jc w:val="left"/>
      </w:pPr>
      <w:r>
        <w:rPr/>
        <w:t xml:space="preserve">Upon denying an application for the purchase or transfer of a firearm as a result of a background check </w:t>
      </w:r>
      <w:r>
        <w:rPr>
          <w:u w:val="single"/>
        </w:rPr>
        <w:t xml:space="preserve">by the Washington state patrol firearms background check program</w:t>
      </w:r>
      <w:r>
        <w:rPr/>
        <w:t xml:space="preserve">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rPr/>
        <w:t xml:space="preserve">(1) Provide the applicant with a copy of a notice form generated and distributed by the Washington state patrol </w:t>
      </w:r>
      <w:r>
        <w:rPr>
          <w:u w:val="single"/>
        </w:rPr>
        <w:t xml:space="preserve">firearms background check program</w:t>
      </w:r>
      <w:r>
        <w:rPr/>
        <w:t xml:space="preserve"> under RCW 43.43.823(6), informing denied applicants of their right to appeal the denial; and</w:t>
      </w:r>
    </w:p>
    <w:p>
      <w:pPr>
        <w:spacing w:before="0" w:after="0" w:line="408" w:lineRule="exact"/>
        <w:ind w:left="0" w:right="0" w:firstLine="576"/>
        <w:jc w:val="left"/>
      </w:pPr>
      <w:r>
        <w:rPr/>
        <w:t xml:space="preserve">(2)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2023 c 262 s 3 are each amended to read as follows:</w:t>
      </w:r>
    </w:p>
    <w:p>
      <w:pPr>
        <w:spacing w:before="0" w:after="0" w:line="408" w:lineRule="exact"/>
        <w:ind w:left="0" w:right="0" w:firstLine="576"/>
        <w:jc w:val="left"/>
      </w:pPr>
      <w:r>
        <w:rPr/>
        <w:t xml:space="preserve">(1) A person may file a voluntary waiver of firearm rights, either in writing or electronically, with the clerk of the court in any county in Washington state. The clerk of the court must request a physical or scanned copy of photo identification to verify the person's identity prior to accepting the form. The person filing the form may provide 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 revoked. 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 By the end of the business day, the clerk of the court must transmit the accepted form to the Washington state patrol </w:t>
      </w:r>
      <w:r>
        <w:rPr>
          <w:u w:val="single"/>
        </w:rPr>
        <w:t xml:space="preserve">firearms background check program</w:t>
      </w:r>
      <w:r>
        <w:rPr/>
        <w:t xml:space="preserve">. The Washington state patrol </w:t>
      </w:r>
      <w:r>
        <w:rPr>
          <w:u w:val="single"/>
        </w:rPr>
        <w:t xml:space="preserve">firearms background check program</w:t>
      </w:r>
      <w:r>
        <w:rPr/>
        <w:t xml:space="preserve">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t xml:space="preserve">(3) No sooner than seven calendar days after filing a voluntary waiver of firearm rights, the person may file a revocation of the voluntary waiver of firearm rights, either in writing or electronically, in the same county where the voluntary waiver of firearm rights was filed. The clerk of the court must request a physical or scanned copy of photo identification to verify the person's identity prior to accepting the form. By the end of the business day, the clerk of the court must transmit the form to the Washington state patrol </w:t>
      </w:r>
      <w:r>
        <w:rPr>
          <w:u w:val="single"/>
        </w:rPr>
        <w:t xml:space="preserve">firearms background check program</w:t>
      </w:r>
      <w:r>
        <w:rPr/>
        <w:t xml:space="preserve"> and to any family member, mental health professional, substance use disorder professional, or alternate person listed on the voluntary waiver of firearm rights. Within seven days of receiving a revocation of a voluntary waiver of firearm rights, the Washington state patrol </w:t>
      </w:r>
      <w:r>
        <w:rPr>
          <w:u w:val="single"/>
        </w:rPr>
        <w:t xml:space="preserve">firearms background check program</w:t>
      </w:r>
      <w:r>
        <w:rPr/>
        <w:t xml:space="preserve">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rPr/>
        <w:t xml:space="preserve">(4)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rPr/>
        <w:t xml:space="preserve">(5)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rPr/>
        <w:t xml:space="preserve">(6) A voluntary waiver of firearm rights may not be required of an individual as a condition for receiving employment, benefits, or services.</w:t>
      </w:r>
    </w:p>
    <w:p>
      <w:pPr>
        <w:spacing w:before="0" w:after="0" w:line="408" w:lineRule="exact"/>
        <w:ind w:left="0" w:right="0" w:firstLine="576"/>
        <w:jc w:val="left"/>
      </w:pPr>
      <w:r>
        <w:rPr/>
        <w:t xml:space="preserve">(7)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2020 c 28 s 6 are each amended to read as follows:</w:t>
      </w:r>
    </w:p>
    <w:p>
      <w:pPr>
        <w:spacing w:before="0" w:after="0" w:line="408" w:lineRule="exact"/>
        <w:ind w:left="0" w:right="0" w:firstLine="576"/>
        <w:jc w:val="left"/>
      </w:pPr>
      <w:r>
        <w:rPr/>
        <w:t xml:space="preserve">(1) The Washington state patrol </w:t>
      </w:r>
      <w:r>
        <w:rPr>
          <w:u w:val="single"/>
        </w:rPr>
        <w:t xml:space="preserve">firearms background check program</w:t>
      </w:r>
      <w:r>
        <w:rPr/>
        <w:t xml:space="preserve">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(2) The Washington state patrol </w:t>
      </w:r>
      <w:r>
        <w:rPr>
          <w:u w:val="single"/>
        </w:rPr>
        <w:t xml:space="preserve">firearms background check program</w:t>
      </w:r>
      <w:r>
        <w:rPr/>
        <w:t xml:space="preserve"> must incorporate the information concerning any person whose application for the purchase or transfer of a firearm is denied as the result of a background check into its electronic database accessible to law enforcement agencies and officers, including federally recognized Indian tribes, that have a connection to the Washington state patrol </w:t>
      </w:r>
      <w:r>
        <w:rPr>
          <w:u w:val="single"/>
        </w:rPr>
        <w:t xml:space="preserve">firearms background check program</w:t>
      </w:r>
      <w:r>
        <w:rPr/>
        <w:t xml:space="preserve"> electronic database.</w:t>
      </w:r>
    </w:p>
    <w:p>
      <w:pPr>
        <w:spacing w:before="0" w:after="0" w:line="408" w:lineRule="exact"/>
        <w:ind w:left="0" w:right="0" w:firstLine="576"/>
        <w:jc w:val="left"/>
      </w:pPr>
      <w:r>
        <w:rPr/>
        <w:t xml:space="preserve">(3) Upon appeal of a background check denial, the Washington state patrol </w:t>
      </w:r>
      <w:r>
        <w:rPr>
          <w:u w:val="single"/>
        </w:rPr>
        <w:t xml:space="preserve">firearms background check program</w:t>
      </w:r>
      <w:r>
        <w:rPr/>
        <w:t xml:space="preserve"> shall immediately remove the record of the person from its electronic database accessible to law enforcement agencies and officers and keep a separate record of the person's information until such time as the appeal has been resolved. If the appeal is denied, the Washington state patrol </w:t>
      </w:r>
      <w:r>
        <w:rPr>
          <w:u w:val="single"/>
        </w:rPr>
        <w:t xml:space="preserve">firearms background check program</w:t>
      </w:r>
      <w:r>
        <w:rPr/>
        <w:t xml:space="preserve"> shall put the person's background check denial information back in its electronic database accessible to law enforcement agencies and officers. </w:t>
      </w:r>
    </w:p>
    <w:p>
      <w:pPr>
        <w:spacing w:before="0" w:after="0" w:line="408" w:lineRule="exact"/>
        <w:ind w:left="0" w:right="0" w:firstLine="576"/>
        <w:jc w:val="left"/>
      </w:pPr>
      <w:r>
        <w:rPr/>
        <w:t xml:space="preserve">(4) Upon receipt of satisfactory proof that a person is no longer ineligible to possess a firearm under state or federal law,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rPr/>
        <w:t xml:space="preserve">(5) In any case where the purchase or transfer of a firearm is initially denied as the result of a background check that indicates the applicant is ineligible to possess a firearm, but the purchase or transfer is subsequently approved,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 within five business days and report the subsequent approval to the local law enforcement agency that received notification of the original denial.</w:t>
      </w:r>
    </w:p>
    <w:p>
      <w:pPr>
        <w:spacing w:before="0" w:after="0" w:line="408" w:lineRule="exact"/>
        <w:ind w:left="0" w:right="0" w:firstLine="576"/>
        <w:jc w:val="left"/>
      </w:pPr>
      <w:r>
        <w:rPr/>
        <w:t xml:space="preserve">(6) The Washington state patrol </w:t>
      </w:r>
      <w:r>
        <w:rPr>
          <w:u w:val="single"/>
        </w:rPr>
        <w:t xml:space="preserve">firearms background check program</w:t>
      </w:r>
      <w:r>
        <w:rPr/>
        <w:t xml:space="preserve">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0" w:right="0" w:firstLine="576"/>
        <w:jc w:val="left"/>
      </w:pPr>
      <w:r>
        <w:rPr/>
        <w:t xml:space="preserve">State law requires that the Washington state patrol transmit the following information to the local law enforcement agency as a result of your firearm purchase or transfer denial within five days of the denial:</w:t>
      </w:r>
    </w:p>
    <w:p>
      <w:pPr>
        <w:spacing w:before="0" w:after="0" w:line="408" w:lineRule="exact"/>
        <w:ind w:left="0" w:right="0" w:firstLine="576"/>
        <w:jc w:val="left"/>
      </w:pPr>
      <w:r>
        <w:rPr/>
        <w:t xml:space="preserve">(a) Identifying information of the applicant;</w:t>
      </w:r>
    </w:p>
    <w:p>
      <w:pPr>
        <w:spacing w:before="0" w:after="0" w:line="408" w:lineRule="exact"/>
        <w:ind w:left="0" w:right="0" w:firstLine="576"/>
        <w:jc w:val="left"/>
      </w:pPr>
      <w:r>
        <w:rPr/>
        <w:t xml:space="preserve">(b) The date of the application and denial of the</w:t>
      </w:r>
    </w:p>
    <w:p>
      <w:pPr>
        <w:spacing w:before="0" w:after="0" w:line="408" w:lineRule="exact"/>
        <w:ind w:left="0" w:right="0" w:firstLine="0"/>
        <w:jc w:val="left"/>
      </w:pPr>
      <w:r>
        <w:rPr/>
        <w:t xml:space="preserve">application;</w:t>
      </w:r>
    </w:p>
    <w:p>
      <w:pPr>
        <w:spacing w:before="0" w:after="0" w:line="408" w:lineRule="exact"/>
        <w:ind w:left="0" w:right="0" w:firstLine="576"/>
        <w:jc w:val="left"/>
      </w:pPr>
      <w:r>
        <w:rPr/>
        <w:t xml:space="preserve">(c) The basis for the denial; and</w:t>
      </w:r>
    </w:p>
    <w:p>
      <w:pPr>
        <w:spacing w:before="0" w:after="0" w:line="408" w:lineRule="exact"/>
        <w:ind w:left="0" w:right="0" w:firstLine="576"/>
        <w:jc w:val="left"/>
      </w:pPr>
      <w:r>
        <w:rPr/>
        <w:t xml:space="preserve">(d) Other information as determined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If you believe this denial is in error, and you do not exercise your right to appeal, you may be subject to criminal investigation by the Washington state patrol and/or a local law enforcement agency.</w:t>
      </w:r>
    </w:p>
    <w:p>
      <w:pPr>
        <w:spacing w:before="120" w:after="0" w:line="408" w:lineRule="exact"/>
        <w:ind w:left="0" w:right="0" w:firstLine="576"/>
        <w:jc w:val="left"/>
      </w:pPr>
      <w:r>
        <w:rPr/>
        <w:t xml:space="preserve">The notice form shall also contain information directing the applicant to a website describing the process of appealing a background check system denial and refer the applicant to the Washington state patrol </w:t>
      </w:r>
      <w:r>
        <w:rPr>
          <w:u w:val="single"/>
        </w:rPr>
        <w:t xml:space="preserve">firearms background check program</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rPr/>
        <w:t xml:space="preserve">(7) The Washington state patrol shall provide to the Washington association of sheriffs and police chiefs any information necessary for the administration of the grant program in RCW 36.28A.420, providing notice to a protected person pursuant to RCW 36.28A.410, or preparation of the report required under RCW 36.28A.405.</w:t>
      </w:r>
    </w:p>
    <w:p>
      <w:pPr>
        <w:spacing w:before="0" w:after="0" w:line="408" w:lineRule="exact"/>
        <w:ind w:left="0" w:right="0" w:firstLine="576"/>
        <w:jc w:val="left"/>
      </w:pPr>
      <w:r>
        <w:rPr/>
        <w:t xml:space="preserve">(8) The Washington state patrol may adopt rules as are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2022 c 105 s 7 are each amended to read as follows:</w:t>
      </w:r>
    </w:p>
    <w:p>
      <w:pPr>
        <w:spacing w:before="0" w:after="0" w:line="408" w:lineRule="exact"/>
        <w:ind w:left="0" w:right="0" w:firstLine="576"/>
        <w:jc w:val="left"/>
      </w:pPr>
      <w:r>
        <w:rPr/>
        <w:t xml:space="preserve">(1) The Washington state patrol shall establish a firearms background check </w:t>
      </w:r>
      <w:r>
        <w:t>((</w:t>
      </w:r>
      <w:r>
        <w:rPr>
          <w:strike/>
        </w:rPr>
        <w:t xml:space="preserve">unit</w:t>
      </w:r>
      <w:r>
        <w:t>))</w:t>
      </w:r>
      <w:r>
        <w:rPr/>
        <w:t xml:space="preserve"> </w:t>
      </w:r>
      <w:r>
        <w:rPr>
          <w:u w:val="single"/>
        </w:rPr>
        <w:t xml:space="preserve">program</w:t>
      </w:r>
      <w:r>
        <w:rPr/>
        <w:t xml:space="preserve">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It is the intent of the legislature that once the state firearm background check system is established, the fee established in this section will replace the fee required in RCW 9.41.090(7).</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w:t>
      </w:r>
      <w:r>
        <w:rPr>
          <w:u w:val="single"/>
        </w:rPr>
        <w:t xml:space="preserve">No later than July 1, 2025, and annually thereafter, the Washington state patrol firearms background check program shall report to the appropriate committees of the legislature the average time between receipt of request for a background check and final decision.</w:t>
      </w:r>
    </w:p>
    <w:p>
      <w:pPr>
        <w:spacing w:before="0" w:after="0" w:line="408" w:lineRule="exact"/>
        <w:ind w:left="0" w:right="0" w:firstLine="576"/>
        <w:jc w:val="left"/>
      </w:pPr>
      <w:r>
        <w:rPr>
          <w:u w:val="single"/>
        </w:rPr>
        <w:t xml:space="preserve">(10)</w:t>
      </w:r>
      <w:r>
        <w:rPr/>
        <w:t xml:space="preserve">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state patrol may adopt rules necessary to carry out the purposes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Clarifies the definition of the Washington State Patrol Firearms Background Check Program.</w:t>
      </w:r>
    </w:p>
    <w:p>
      <w:pPr>
        <w:spacing w:before="0" w:after="0" w:line="408" w:lineRule="exact"/>
        <w:ind w:left="0" w:right="0" w:firstLine="576"/>
        <w:jc w:val="left"/>
      </w:pPr>
      <w:r>
        <w:rPr/>
        <w:t xml:space="preserve">(2) Clarifies multiple references to firearms by removing language included in the defined term.</w:t>
      </w:r>
    </w:p>
    <w:p>
      <w:pPr>
        <w:spacing w:before="0" w:after="0" w:line="408" w:lineRule="exact"/>
        <w:ind w:left="0" w:right="0" w:firstLine="576"/>
        <w:jc w:val="left"/>
      </w:pPr>
      <w:r>
        <w:rPr/>
        <w:t xml:space="preserve">(3) Clarifies that a dealer must comply with the application, recordkeeping, and other requirements of the chapter that apply to the sale or transfer of a firearm when processing an application for the purchase or transfer of a firearm frame or receiver.</w:t>
      </w:r>
    </w:p>
    <w:p>
      <w:pPr>
        <w:spacing w:before="0" w:after="0" w:line="408" w:lineRule="exact"/>
        <w:ind w:left="0" w:right="0" w:firstLine="576"/>
        <w:jc w:val="left"/>
      </w:pPr>
      <w:r>
        <w:rPr/>
        <w:t xml:space="preserve">(4) Replaces a definition of "frame or receiver" that applied to background checks with the existing definition that applies to the entire chapter.</w:t>
      </w:r>
    </w:p>
    <w:p>
      <w:pPr>
        <w:spacing w:before="0" w:after="0" w:line="408" w:lineRule="exact"/>
        <w:ind w:left="0" w:right="0" w:firstLine="576"/>
        <w:jc w:val="left"/>
      </w:pPr>
      <w:r>
        <w:rPr/>
        <w:t xml:space="preserve">(5) Corrects multiple references to the Washington State Patrol Firearms Background Check Program.</w:t>
      </w:r>
    </w:p>
    <w:p>
      <w:pPr>
        <w:spacing w:before="0" w:after="0" w:line="408" w:lineRule="exact"/>
        <w:ind w:left="0" w:right="0" w:firstLine="576"/>
        <w:jc w:val="left"/>
      </w:pPr>
      <w:r>
        <w:rPr/>
        <w:t xml:space="preserve">(6) Clarifies that the retention of records of a denial of an attempted purchase or transfer applies to a firearm.</w:t>
      </w:r>
    </w:p>
    <w:p>
      <w:pPr>
        <w:spacing w:before="0" w:after="0" w:line="408" w:lineRule="exact"/>
        <w:ind w:left="0" w:right="0" w:firstLine="576"/>
        <w:jc w:val="left"/>
      </w:pPr>
      <w:r>
        <w:rPr/>
        <w:t xml:space="preserve">(7) Replaces the effective date of the act with an emergency clause and changes the bill to have a prospective application.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0a816fc2445dc" /></Relationships>
</file>