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df4916e5dd49cf" /></Relationships>
</file>

<file path=word/document.xml><?xml version="1.0" encoding="utf-8"?>
<w:document xmlns:w="http://schemas.openxmlformats.org/wordprocessingml/2006/main">
  <w:body>
    <w:p>
      <w:r>
        <w:rPr>
          <w:b/>
        </w:rPr>
        <w:r>
          <w:rPr/>
          <w:t xml:space="preserve">5586-S</w:t>
        </w:r>
      </w:r>
      <w:r>
        <w:rPr>
          <w:b/>
        </w:rPr>
        <w:t xml:space="preserve"> </w:t>
        <w:t xml:space="preserve">AMH</w:t>
      </w:r>
      <w:r>
        <w:rPr>
          <w:b/>
        </w:rPr>
        <w:t xml:space="preserve"> </w:t>
        <w:r>
          <w:rPr/>
          <w:t xml:space="preserve">LAWS</w:t>
        </w:r>
      </w:r>
      <w:r>
        <w:rPr>
          <w:b/>
        </w:rPr>
        <w:t xml:space="preserve"> </w:t>
        <w:r>
          <w:rPr/>
          <w:t xml:space="preserve">H1811.1</w:t>
        </w:r>
      </w:r>
      <w:r>
        <w:rPr>
          <w:b/>
        </w:rPr>
        <w:t xml:space="preserve"> - NOT FOR FLOOR USE</w:t>
      </w:r>
    </w:p>
    <w:p>
      <w:pPr>
        <w:ind w:left="0" w:right="0" w:firstLine="576"/>
      </w:pPr>
    </w:p>
    <w:p>
      <w:pPr>
        <w:spacing w:before="480" w:after="0" w:line="408" w:lineRule="exact"/>
      </w:pPr>
      <w:r>
        <w:rPr>
          <w:b/>
          <w:u w:val="single"/>
        </w:rPr>
        <w:t xml:space="preserve">SSB 5586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040</w:t>
      </w:r>
      <w:r>
        <w:rPr/>
        <w:t xml:space="preserve"> and 2019 c 13 s 73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w:t>
      </w:r>
      <w:r>
        <w:rPr>
          <w:u w:val="single"/>
        </w:rPr>
        <w:t xml:space="preserve">(a) Any interested party may have access to the following records and information related to an employee's paid family or medical leave claim:</w:t>
      </w:r>
    </w:p>
    <w:p>
      <w:pPr>
        <w:spacing w:before="0" w:after="0" w:line="408" w:lineRule="exact"/>
        <w:ind w:left="0" w:right="0" w:firstLine="576"/>
        <w:jc w:val="left"/>
      </w:pPr>
      <w:r>
        <w:rPr>
          <w:u w:val="single"/>
        </w:rPr>
        <w:t xml:space="preserve">(i) Type of leave being taken;</w:t>
      </w:r>
    </w:p>
    <w:p>
      <w:pPr>
        <w:spacing w:before="0" w:after="0" w:line="408" w:lineRule="exact"/>
        <w:ind w:left="0" w:right="0" w:firstLine="576"/>
        <w:jc w:val="left"/>
      </w:pPr>
      <w:r>
        <w:rPr>
          <w:u w:val="single"/>
        </w:rPr>
        <w:t xml:space="preserve">(ii) Requested duration of leave including the approved dates of leave; and</w:t>
      </w:r>
    </w:p>
    <w:p>
      <w:pPr>
        <w:spacing w:before="0" w:after="0" w:line="408" w:lineRule="exact"/>
        <w:ind w:left="0" w:right="0" w:firstLine="576"/>
        <w:jc w:val="left"/>
      </w:pPr>
      <w:r>
        <w:rPr>
          <w:u w:val="single"/>
        </w:rPr>
        <w:t xml:space="preserve">(iii) Whether the employee was approved for benefits and was paid benefits for any given week</w:t>
      </w:r>
      <w:r>
        <w:rPr>
          <w:u w:val="single"/>
        </w:rPr>
        <w:t xml:space="preserve">.</w:t>
      </w:r>
    </w:p>
    <w:p>
      <w:pPr>
        <w:spacing w:before="0" w:after="0" w:line="408" w:lineRule="exact"/>
        <w:ind w:left="0" w:right="0" w:firstLine="576"/>
        <w:jc w:val="left"/>
      </w:pPr>
      <w:r>
        <w:rPr>
          <w:u w:val="single"/>
        </w:rPr>
        <w:t xml:space="preserve">(b) Any information provided under this subsection shall be considered accurate to the extent possible based on information available to the department at the time the request is processed.</w:t>
      </w:r>
    </w:p>
    <w:p>
      <w:pPr>
        <w:spacing w:before="0" w:after="0" w:line="408" w:lineRule="exact"/>
        <w:ind w:left="0" w:right="0" w:firstLine="576"/>
        <w:jc w:val="left"/>
      </w:pPr>
      <w:r>
        <w:rPr>
          <w:u w:val="single"/>
        </w:rPr>
        <w:t xml:space="preserve">(c) Any information provided under this subsection may only be used for the purpose of administering internal employer leave or benefit practices under established employer policies. The department may investigate unauthorized uses of records and information obtained under this subsection in accordance with RCW 50A.40.010.</w:t>
      </w:r>
    </w:p>
    <w:p>
      <w:pPr>
        <w:spacing w:before="0" w:after="0" w:line="408" w:lineRule="exact"/>
        <w:ind w:left="0" w:right="0" w:firstLine="576"/>
        <w:jc w:val="left"/>
      </w:pPr>
      <w:r>
        <w:rPr>
          <w:u w:val="single"/>
        </w:rPr>
        <w:t xml:space="preserve">(d) For the purposes of this subsection, "interested party" means a current employer, a current employer's third-party administrator, or an employee. "Interested party" may be specified further in rule by the department.</w:t>
      </w:r>
    </w:p>
    <w:p>
      <w:pPr>
        <w:spacing w:before="0" w:after="0" w:line="408" w:lineRule="exact"/>
        <w:ind w:left="0" w:right="0" w:firstLine="576"/>
        <w:jc w:val="left"/>
      </w:pPr>
      <w:r>
        <w:rPr>
          <w:u w:val="single"/>
        </w:rPr>
        <w:t xml:space="preserve">(4)</w:t>
      </w:r>
      <w:r>
        <w:rPr/>
        <w:t xml:space="preserve">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following from the list of information an interested party may access with respect to an employee's paid family or medical leave claim: Remaining hours of leave available in the employee's entitlement; weekly benefit amount; and actual benefits paid and hours claimed. Instead, allows an interested party to access information as to whether the employee was approved for benefits and was paid benefits for any given week.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391fc99a16412a" /></Relationships>
</file>