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1d183c95b04087" /></Relationships>
</file>

<file path=word/document.xml><?xml version="1.0" encoding="utf-8"?>
<w:document xmlns:w="http://schemas.openxmlformats.org/wordprocessingml/2006/main">
  <w:body>
    <w:p>
      <w:r>
        <w:rPr>
          <w:b/>
        </w:rPr>
        <w:r>
          <w:rPr/>
          <w:t xml:space="preserve">5462.E</w:t>
        </w:r>
      </w:r>
      <w:r>
        <w:rPr>
          <w:b/>
        </w:rPr>
        <w:t xml:space="preserve"> </w:t>
        <w:t xml:space="preserve">AMH</w:t>
      </w:r>
      <w:r>
        <w:rPr>
          <w:b/>
        </w:rPr>
        <w:t xml:space="preserve"> </w:t>
        <w:r>
          <w:rPr/>
          <w:t xml:space="preserve">STEE</w:t>
        </w:r>
      </w:r>
      <w:r>
        <w:rPr>
          <w:b/>
        </w:rPr>
        <w:t xml:space="preserve"> </w:t>
        <w:r>
          <w:rPr/>
          <w:t xml:space="preserve">H3477.1</w:t>
        </w:r>
      </w:r>
      <w:r>
        <w:rPr>
          <w:b/>
        </w:rPr>
        <w:t xml:space="preserve"> - NOT FOR FLOOR USE</w:t>
      </w:r>
    </w:p>
    <w:p>
      <w:pPr>
        <w:ind w:left="0" w:right="0" w:firstLine="576"/>
      </w:pPr>
    </w:p>
    <w:p>
      <w:pPr>
        <w:spacing w:before="480" w:after="0" w:line="408" w:lineRule="exact"/>
      </w:pPr>
      <w:r>
        <w:rPr>
          <w:b/>
          <w:u w:val="single"/>
        </w:rPr>
        <w:t xml:space="preserve">ESB 5462</w:t>
      </w:r>
      <w:r>
        <w:t xml:space="preserve"> -</w:t>
      </w:r>
      <w:r>
        <w:t xml:space="preserve"> </w:t>
        <w:t xml:space="preserve">H AMD TO APP COMM AMD (H-3463.1/24)</w:t>
      </w:r>
      <w:r>
        <w:t xml:space="preserve"> </w:t>
      </w:r>
      <w:r>
        <w:rPr>
          <w:b/>
        </w:rPr>
        <w:t xml:space="preserve">1217</w:t>
      </w:r>
    </w:p>
    <w:p>
      <w:pPr>
        <w:spacing w:before="0" w:after="0" w:line="408" w:lineRule="exact"/>
        <w:ind w:left="0" w:right="0" w:firstLine="576"/>
        <w:jc w:val="left"/>
      </w:pPr>
      <w:r>
        <w:rPr/>
        <w:t xml:space="preserve">By Representative Steele</w:t>
      </w:r>
    </w:p>
    <w:p>
      <w:pPr>
        <w:jc w:val="right"/>
      </w:pPr>
      <w:r>
        <w:rPr>
          <w:b/>
        </w:rPr>
        <w:t xml:space="preserve">WITHDRAWN 02/29/2024</w:t>
      </w:r>
    </w:p>
    <w:p>
      <w:pPr>
        <w:spacing w:before="0" w:after="0" w:line="408" w:lineRule="exact"/>
        <w:ind w:left="0" w:right="0" w:firstLine="576"/>
        <w:jc w:val="left"/>
      </w:pPr>
      <w:r>
        <w:rPr/>
        <w:t xml:space="preserve">Beginning on page 1, line 3, strike all of sections 1 through 4</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9, beginning on line 7, strike all of section 6</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Removes all provisions of the underlying striking amendment except those directing the Office of the Superintendent of Public Instruction, in collaboration with specified entities, to create an open collection of educational resources for inclusive curricula.</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98e48730d34afa" /></Relationships>
</file>