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7d36db04ce240fc" /></Relationships>
</file>

<file path=word/document.xml><?xml version="1.0" encoding="utf-8"?>
<w:document xmlns:w="http://schemas.openxmlformats.org/wordprocessingml/2006/main">
  <w:body>
    <w:p>
      <w:r>
        <w:rPr>
          <w:b/>
        </w:rPr>
        <w:r>
          <w:rPr/>
          <w:t xml:space="preserve">5462.E</w:t>
        </w:r>
      </w:r>
      <w:r>
        <w:rPr>
          <w:b/>
        </w:rPr>
        <w:t xml:space="preserve"> </w:t>
        <w:t xml:space="preserve">AMH</w:t>
      </w:r>
      <w:r>
        <w:rPr>
          <w:b/>
        </w:rPr>
        <w:t xml:space="preserve"> </w:t>
        <w:r>
          <w:rPr/>
          <w:t xml:space="preserve">RUDE</w:t>
        </w:r>
      </w:r>
      <w:r>
        <w:rPr>
          <w:b/>
        </w:rPr>
        <w:t xml:space="preserve"> </w:t>
        <w:r>
          <w:rPr/>
          <w:t xml:space="preserve">H3489.3</w:t>
        </w:r>
      </w:r>
      <w:r>
        <w:rPr>
          <w:b/>
        </w:rPr>
        <w:t xml:space="preserve"> - NOT FOR FLOOR USE</w:t>
      </w:r>
    </w:p>
    <w:p>
      <w:pPr>
        <w:ind w:left="0" w:right="0" w:firstLine="576"/>
      </w:pPr>
    </w:p>
    <w:p>
      <w:pPr>
        <w:spacing w:before="480" w:after="0" w:line="408" w:lineRule="exact"/>
      </w:pPr>
      <w:r>
        <w:rPr>
          <w:b/>
          <w:u w:val="single"/>
        </w:rPr>
        <w:t xml:space="preserve">ESB 5462</w:t>
      </w:r>
      <w:r>
        <w:t xml:space="preserve"> -</w:t>
      </w:r>
      <w:r>
        <w:t xml:space="preserve"> </w:t>
        <w:t xml:space="preserve">H AMD TO APP COMM AMD (H-3463.1/24)</w:t>
      </w:r>
      <w:r>
        <w:t xml:space="preserve"> </w:t>
      </w:r>
      <w:r>
        <w:rPr>
          <w:b/>
        </w:rPr>
        <w:t xml:space="preserve">1206</w:t>
      </w:r>
    </w:p>
    <w:p>
      <w:pPr>
        <w:spacing w:before="0" w:after="0" w:line="408" w:lineRule="exact"/>
        <w:ind w:left="0" w:right="0" w:firstLine="576"/>
        <w:jc w:val="left"/>
      </w:pPr>
      <w:r>
        <w:rPr/>
        <w:t xml:space="preserve">By Representative Rude</w:t>
      </w:r>
    </w:p>
    <w:p>
      <w:pPr>
        <w:jc w:val="right"/>
      </w:pPr>
      <w:r>
        <w:rPr>
          <w:b/>
        </w:rPr>
        <w:t xml:space="preserve">NOT ADOPTED 02/29/2024</w:t>
      </w:r>
    </w:p>
    <w:p>
      <w:pPr>
        <w:spacing w:before="0" w:after="0" w:line="408" w:lineRule="exact"/>
        <w:ind w:left="0" w:right="0" w:firstLine="576"/>
        <w:jc w:val="left"/>
      </w:pPr>
      <w:r>
        <w:rPr/>
        <w:t xml:space="preserve">On page 2, line 20, after "(3)" insert "(a)"</w:t>
      </w:r>
    </w:p>
    <w:p>
      <w:pPr>
        <w:spacing w:before="0" w:after="0" w:line="408" w:lineRule="exact"/>
        <w:ind w:left="0" w:right="0" w:firstLine="576"/>
        <w:jc w:val="left"/>
      </w:pPr>
      <w:r>
        <w:rPr/>
        <w:t xml:space="preserve">On page 2, after line 26, insert the following:</w:t>
      </w:r>
    </w:p>
    <w:p>
      <w:pPr>
        <w:spacing w:before="0" w:after="0" w:line="408" w:lineRule="exact"/>
        <w:ind w:left="0" w:right="0" w:firstLine="576"/>
        <w:jc w:val="left"/>
      </w:pPr>
      <w:r>
        <w:rPr/>
        <w:t xml:space="preserve">"(b) The model policy and procedure must also require that the use of any curricula and instructional materials that directly or indirectly relate to sexual behaviors, attitudes, and preferences or gender identity be, as with materials for comprehensive sexual health education under RCW 28A.300.475, subject to the following:</w:t>
      </w:r>
    </w:p>
    <w:p>
      <w:pPr>
        <w:spacing w:before="0" w:after="0" w:line="408" w:lineRule="exact"/>
        <w:ind w:left="0" w:right="0" w:firstLine="576"/>
        <w:jc w:val="left"/>
      </w:pPr>
      <w:r>
        <w:rPr/>
        <w:t xml:space="preserve">(i) Any parent or legal guardian who wishes to have his or her child excused from instruction that uses curricula and instructional materials that directly or indirectly relate to sexual behaviors, attitudes, and preferences or gender identity may do so upon filing a written request with the school district board of directors or its designee, the principal of the school his or her child attends, or the principal's designee. The person or entity to whom the request is directed must grant the request. In addition, any parent or legal guardian may review the curricula and instructional materials used in his or her child's school that directly or indirectly relate to sexual behaviors, attitudes, and preferences or gender identity by filing a written request with the school district board of directors, the principal of the school his or her child attends, or the principal's designee; and</w:t>
      </w:r>
    </w:p>
    <w:p>
      <w:pPr>
        <w:spacing w:before="0" w:after="0" w:line="408" w:lineRule="exact"/>
        <w:ind w:left="0" w:right="0" w:firstLine="576"/>
        <w:jc w:val="left"/>
      </w:pPr>
      <w:r>
        <w:rPr/>
        <w:t xml:space="preserve">(ii) Each school choosing to use curricula and instructional materials that directly or indirectly relate to sexual behaviors, attitudes, and preferences or gender identity must notify parents and guardians, in writing or in accordance with the methods the school finds most effective in communicating with parents, that the school will be using the curricula and instructional materials during the school year. The notice must include, or provide a means for electronic access to, all course materials, by grade, that will be used at the school during the instruction."</w:t>
      </w:r>
    </w:p>
    <w:p>
      <w:pPr>
        <w:spacing w:before="0" w:after="0" w:line="408" w:lineRule="exact"/>
        <w:ind w:left="0" w:right="0" w:firstLine="576"/>
        <w:jc w:val="left"/>
      </w:pPr>
      <w:r>
        <w:rPr>
          <w:u w:val="single"/>
        </w:rPr>
        <w:t xml:space="preserve">EFFECT:</w:t>
      </w:r>
      <w:r>
        <w:rPr/>
        <w:t xml:space="preserve"> Establishes requirements concerning excusing students from instruction and parental notice and review that the inclusive curricula and learning materials model policy and procedure of the Washington State School Directors' Association must include for the use of any curricula and instructional materials that directly or indirectly relate to sexual behaviors, attitudes, and preferences or gender identity.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ef6b2b363c42c4" /></Relationships>
</file>