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90755" w14:paraId="0E93BFD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D2C">
            <w:t>5334-S.E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D2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D2C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D2C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6D2C">
            <w:t>281</w:t>
          </w:r>
        </w:sdtContent>
      </w:sdt>
    </w:p>
    <w:p w:rsidR="00DF5D0E" w:rsidP="00B73E0A" w:rsidRDefault="00AA1230" w14:paraId="5533F03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0755" w14:paraId="4492C4D8" w14:textId="01B50A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D2C">
            <w:rPr>
              <w:b/>
              <w:u w:val="single"/>
            </w:rPr>
            <w:t>ESSB 5334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D2C">
            <w:t>H AMD TO LG COMM AMD (H-1743.1/23)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636</w:t>
          </w:r>
        </w:sdtContent>
      </w:sdt>
    </w:p>
    <w:p w:rsidR="00DF5D0E" w:rsidP="00605C39" w:rsidRDefault="00D90755" w14:paraId="4D967706" w14:textId="60BEFC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D2C">
            <w:rPr>
              <w:sz w:val="22"/>
            </w:rPr>
            <w:t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D2C" w14:paraId="2060F1E1" w14:textId="6E3946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736D2C" w:rsidP="00C8108C" w:rsidRDefault="00DE256E" w14:paraId="422C1044" w14:textId="257BF584">
      <w:pPr>
        <w:pStyle w:val="Page"/>
      </w:pPr>
      <w:bookmarkStart w:name="StartOfAmendmentBody" w:id="0"/>
      <w:bookmarkEnd w:id="0"/>
      <w:permStart w:edGrp="everyone" w:id="335612471"/>
      <w:r>
        <w:tab/>
      </w:r>
      <w:r w:rsidR="00736D2C">
        <w:t xml:space="preserve">On page </w:t>
      </w:r>
      <w:r w:rsidR="000D382B">
        <w:t>1, after line 30 of the striking amendment, insert the following:</w:t>
      </w:r>
    </w:p>
    <w:p w:rsidRPr="000D382B" w:rsidR="000D382B" w:rsidP="000D382B" w:rsidRDefault="000D382B" w14:paraId="1F86A052" w14:textId="216CFF9A">
      <w:pPr>
        <w:pStyle w:val="RCWSLText"/>
      </w:pPr>
      <w:r>
        <w:tab/>
        <w:t xml:space="preserve">"(f) </w:t>
      </w:r>
      <w:r w:rsidR="002E363A">
        <w:t>Any property owned in whole or in part by a disabled veteran is exempt from the tax authorized under this section. For the purposes of this section, a disabled veteran is an individual who meets the definition of "veteran" as provided for in RCW 41.04.007</w:t>
      </w:r>
      <w:r w:rsidR="00267B24">
        <w:t xml:space="preserve"> and who has a </w:t>
      </w:r>
      <w:r w:rsidRPr="00267B24" w:rsidR="00267B24">
        <w:t xml:space="preserve">certification from the veterans administration or the military service from which the veteran was discharged </w:t>
      </w:r>
      <w:r w:rsidR="00267B24">
        <w:t xml:space="preserve">stating </w:t>
      </w:r>
      <w:r w:rsidRPr="00267B24" w:rsidR="00267B24">
        <w:t>that the veteran has a service-connected disability rating</w:t>
      </w:r>
      <w:r w:rsidR="00267B24">
        <w:t>."</w:t>
      </w:r>
    </w:p>
    <w:p w:rsidRPr="00736D2C" w:rsidR="00DF5D0E" w:rsidP="00736D2C" w:rsidRDefault="00DF5D0E" w14:paraId="51F25AAF" w14:textId="43380C79">
      <w:pPr>
        <w:suppressLineNumbers/>
        <w:rPr>
          <w:spacing w:val="-3"/>
        </w:rPr>
      </w:pPr>
    </w:p>
    <w:permEnd w:id="335612471"/>
    <w:p w:rsidR="00ED2EEB" w:rsidP="00736D2C" w:rsidRDefault="00ED2EEB" w14:paraId="2F78DE2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12094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EF508E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36D2C" w:rsidRDefault="00D659AC" w14:paraId="4AEED1F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6D2C" w:rsidRDefault="0096303F" w14:paraId="46F99DC3" w14:textId="68B067C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67B24">
                  <w:t>Provides that any property owned in whole or in part by a disabled veteran is exempt from the short-term rental special excise tax.</w:t>
                </w:r>
              </w:p>
              <w:p w:rsidRPr="007D1589" w:rsidR="001B4E53" w:rsidP="00736D2C" w:rsidRDefault="001B4E53" w14:paraId="7126220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1209438"/>
    </w:tbl>
    <w:p w:rsidR="00DF5D0E" w:rsidP="00736D2C" w:rsidRDefault="00DF5D0E" w14:paraId="7962E745" w14:textId="77777777">
      <w:pPr>
        <w:pStyle w:val="BillEnd"/>
        <w:suppressLineNumbers/>
      </w:pPr>
    </w:p>
    <w:p w:rsidR="00DF5D0E" w:rsidP="00736D2C" w:rsidRDefault="00DE256E" w14:paraId="624F371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36D2C" w:rsidRDefault="00AB682C" w14:paraId="1401D6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C2D5" w14:textId="77777777" w:rsidR="00736D2C" w:rsidRDefault="00736D2C" w:rsidP="00DF5D0E">
      <w:r>
        <w:separator/>
      </w:r>
    </w:p>
  </w:endnote>
  <w:endnote w:type="continuationSeparator" w:id="0">
    <w:p w14:paraId="79AD8820" w14:textId="77777777" w:rsidR="00736D2C" w:rsidRDefault="00736D2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027" w:rsidRDefault="000C4027" w14:paraId="0DFFD7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4027" w14:paraId="222ADDB9" w14:textId="792C4668">
    <w:pPr>
      <w:pStyle w:val="AmendDraftFooter"/>
    </w:pPr>
    <w:fldSimple w:instr=" TITLE   \* MERGEFORMAT ">
      <w:r w:rsidR="00736D2C">
        <w:t>5334-S.E AMH STEE WRIK 281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4027" w14:paraId="20A1D9F5" w14:textId="6D51240B">
    <w:pPr>
      <w:pStyle w:val="AmendDraftFooter"/>
    </w:pPr>
    <w:fldSimple w:instr=" TITLE   \* MERGEFORMAT ">
      <w:r>
        <w:t>5334-S.E AMH STEE WRIK 281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9484" w14:textId="77777777" w:rsidR="00736D2C" w:rsidRDefault="00736D2C" w:rsidP="00DF5D0E">
      <w:r>
        <w:separator/>
      </w:r>
    </w:p>
  </w:footnote>
  <w:footnote w:type="continuationSeparator" w:id="0">
    <w:p w14:paraId="0F09B891" w14:textId="77777777" w:rsidR="00736D2C" w:rsidRDefault="00736D2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2114" w14:textId="77777777" w:rsidR="000C4027" w:rsidRDefault="000C4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10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F527CC" wp14:editId="4A047F3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BB6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84A0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7FF4E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784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FC6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BD2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811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80A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828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3DC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59B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E49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85D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D27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86B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CAA3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E0E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2A9F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D79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56A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ADE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3B0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6DF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C2FF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D4E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E63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E064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C6D66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C08F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4EF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3535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0BC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1B74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049A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527C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6FBB61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84A01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7FF4EA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78450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FC6BB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BD2D5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811E9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80A6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828BE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3DC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59B0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E49D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85D1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D2795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86B49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CAA32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E0EB2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2A9F98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D79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56A9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ADE51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3B0CF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6DF7A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C2FF9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D4EF1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E63DD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E0641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C6D66A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C08F94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4EF68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35355B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0BC5F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1B74E7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049A64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A5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9082F2" wp14:editId="27FC595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D925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5531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447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8A2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E430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69F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B67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D45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D96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F55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5EB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1FC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5FE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14E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ED3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D4C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42AC4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BC1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62DE4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A61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0F0B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0338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66B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9CC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774F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3F18A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A119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082F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E2D925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553147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4476B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8A21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E430D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69FA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B675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D45BF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D964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F55F8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5EBA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1FCF4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5FED0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14E04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ED39F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D4C23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42AC4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BC199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62DE4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A618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0F0B5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0338A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66BE3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9CC67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774F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3F18A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A119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0977859">
    <w:abstractNumId w:val="5"/>
  </w:num>
  <w:num w:numId="2" w16cid:durableId="2108424978">
    <w:abstractNumId w:val="3"/>
  </w:num>
  <w:num w:numId="3" w16cid:durableId="383602653">
    <w:abstractNumId w:val="2"/>
  </w:num>
  <w:num w:numId="4" w16cid:durableId="528304100">
    <w:abstractNumId w:val="1"/>
  </w:num>
  <w:num w:numId="5" w16cid:durableId="710761391">
    <w:abstractNumId w:val="0"/>
  </w:num>
  <w:num w:numId="6" w16cid:durableId="234946633">
    <w:abstractNumId w:val="4"/>
  </w:num>
  <w:num w:numId="7" w16cid:durableId="940643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4027"/>
    <w:rsid w:val="000C6C82"/>
    <w:rsid w:val="000D382B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67B24"/>
    <w:rsid w:val="00281CBD"/>
    <w:rsid w:val="002E363A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6D2C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075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43FB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D767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5334-S.E</BillDocName>
  <AmendType>AMH</AmendType>
  <SponsorAcronym>STEE</SponsorAcronym>
  <DrafterAcronym>WRIK</DrafterAcronym>
  <DraftNumber>281</DraftNumber>
  <ReferenceNumber>ESSB 5334</ReferenceNumber>
  <Floor>H AMD TO LG COMM AMD (H-1743.1/23)</Floor>
  <AmendmentNumber> 636</AmendmentNumber>
  <Sponsors>By Representative Steele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697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5334-S.E AMH STEE WRIK 281</vt:lpstr>
    </vt:vector>
  </TitlesOfParts>
  <Company>Washington State Legislature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5334-S.E AMH STEE WRIK 281</dc:title>
  <dc:creator>Kellen Wright</dc:creator>
  <cp:lastModifiedBy>Wright, Kellen</cp:lastModifiedBy>
  <cp:revision>4</cp:revision>
  <dcterms:created xsi:type="dcterms:W3CDTF">2023-04-08T03:25:00Z</dcterms:created>
  <dcterms:modified xsi:type="dcterms:W3CDTF">2023-04-08T06:16:00Z</dcterms:modified>
</cp:coreProperties>
</file>