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66B49" w14:paraId="60BE4996" w14:textId="0265DDF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0D9E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0D9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0D9E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0D9E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0D9E">
            <w:t>325</w:t>
          </w:r>
        </w:sdtContent>
      </w:sdt>
    </w:p>
    <w:p w:rsidR="00DF5D0E" w:rsidP="00B73E0A" w:rsidRDefault="00AA1230" w14:paraId="7F19D847" w14:textId="769490C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6B49" w14:paraId="1D8B255D" w14:textId="68E160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0D9E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0D9E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566</w:t>
          </w:r>
        </w:sdtContent>
      </w:sdt>
    </w:p>
    <w:p w:rsidR="00DF5D0E" w:rsidP="00605C39" w:rsidRDefault="00D66B49" w14:paraId="7E252724" w14:textId="490A3FD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0D9E">
            <w:rPr>
              <w:sz w:val="22"/>
            </w:rPr>
            <w:t xml:space="preserve"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0D9E" w14:paraId="725B7F6B" w14:textId="6C19181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9F7534" w:rsidR="00720D9E" w:rsidP="00C8108C" w:rsidRDefault="00DE256E" w14:paraId="3B342914" w14:textId="7D448D78">
      <w:pPr>
        <w:pStyle w:val="Page"/>
      </w:pPr>
      <w:bookmarkStart w:name="StartOfAmendmentBody" w:id="0"/>
      <w:bookmarkEnd w:id="0"/>
      <w:permStart w:edGrp="everyone" w:id="434181151"/>
      <w:r>
        <w:tab/>
      </w:r>
      <w:r w:rsidR="00720D9E">
        <w:t xml:space="preserve">On page </w:t>
      </w:r>
      <w:r w:rsidR="009F7534">
        <w:t>1, line 29 of the striking amendment, after "</w:t>
      </w:r>
      <w:r w:rsidR="009F7534">
        <w:rPr>
          <w:u w:val="single"/>
        </w:rPr>
        <w:t>entities is</w:t>
      </w:r>
      <w:r w:rsidR="009F7534">
        <w:t>" strike "</w:t>
      </w:r>
      <w:r w:rsidR="009F7534">
        <w:rPr>
          <w:u w:val="single"/>
        </w:rPr>
        <w:t>established,</w:t>
      </w:r>
      <w:r w:rsidR="009F7534">
        <w:t>"</w:t>
      </w:r>
    </w:p>
    <w:p w:rsidRPr="00720D9E" w:rsidR="00DF5D0E" w:rsidP="00720D9E" w:rsidRDefault="00DF5D0E" w14:paraId="65253AEA" w14:textId="39A4430F">
      <w:pPr>
        <w:suppressLineNumbers/>
        <w:rPr>
          <w:spacing w:val="-3"/>
        </w:rPr>
      </w:pPr>
    </w:p>
    <w:permEnd w:id="434181151"/>
    <w:p w:rsidR="00ED2EEB" w:rsidP="00720D9E" w:rsidRDefault="00ED2EEB" w14:paraId="5B18ABD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0014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B9719B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20D9E" w:rsidRDefault="00D659AC" w14:paraId="5C84830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F7534" w:rsidRDefault="0096303F" w14:paraId="62A3D1C0" w14:textId="1DB5FF7E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F7534">
                  <w:t>Removes the provision that aggregates two entities for purpose of campaign contribution limits because one entity is established by the other.</w:t>
                </w:r>
                <w:r w:rsidRPr="0096303F" w:rsidR="001C1B27">
                  <w:t> </w:t>
                </w:r>
              </w:p>
              <w:p w:rsidRPr="007D1589" w:rsidR="001B4E53" w:rsidP="00720D9E" w:rsidRDefault="001B4E53" w14:paraId="41B298A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001403"/>
    </w:tbl>
    <w:p w:rsidR="00DF5D0E" w:rsidP="00720D9E" w:rsidRDefault="00DF5D0E" w14:paraId="6EC202D4" w14:textId="77777777">
      <w:pPr>
        <w:pStyle w:val="BillEnd"/>
        <w:suppressLineNumbers/>
      </w:pPr>
    </w:p>
    <w:p w:rsidR="00DF5D0E" w:rsidP="00720D9E" w:rsidRDefault="00DE256E" w14:paraId="23F3635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20D9E" w:rsidRDefault="00AB682C" w14:paraId="4B37093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5DE8" w14:textId="77777777" w:rsidR="00720D9E" w:rsidRDefault="00720D9E" w:rsidP="00DF5D0E">
      <w:r>
        <w:separator/>
      </w:r>
    </w:p>
  </w:endnote>
  <w:endnote w:type="continuationSeparator" w:id="0">
    <w:p w14:paraId="02794BE6" w14:textId="77777777" w:rsidR="00720D9E" w:rsidRDefault="00720D9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1752" w:rsidRDefault="00B51752" w14:paraId="784A4E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66B49" w14:paraId="061FAB9C" w14:textId="620ADE9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20D9E">
      <w:t>5207-S.E AMH .... ZOLL 325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66B49" w14:paraId="2ADC14B1" w14:textId="14FC87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1752">
      <w:t>5207-S.E AMH .... ZOLL 325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5627" w14:textId="77777777" w:rsidR="00720D9E" w:rsidRDefault="00720D9E" w:rsidP="00DF5D0E">
      <w:r>
        <w:separator/>
      </w:r>
    </w:p>
  </w:footnote>
  <w:footnote w:type="continuationSeparator" w:id="0">
    <w:p w14:paraId="794D7A05" w14:textId="77777777" w:rsidR="00720D9E" w:rsidRDefault="00720D9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23D" w14:textId="77777777" w:rsidR="00B51752" w:rsidRDefault="00B51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8FF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5BA44" wp14:editId="0AF788E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6C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BA9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5F7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2C9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03F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1C3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847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11A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9E3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0B4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E9E6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1E4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A73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4F0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7F1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9F5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21C5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98C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6F4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B2D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46C2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941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22B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6301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2B9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6BFF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4D0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D51C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A08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5E9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2E9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C36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53E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5136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5BA4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9C6CD3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BA9E8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5F7C3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2C995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03F00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1C30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8471E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11A97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9E32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0B4D3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E9E61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1E4E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A7395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4F04F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7F1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9F5F9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21C53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98C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6F4B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B2D2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46C2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941CD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22BA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63010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2B935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6BFF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4D0F5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D51CFD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A08D6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5E92B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2E997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C3670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53E2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5136E7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5A5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4C340D" wp14:editId="6775B5A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3D53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D8707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32E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A53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FA5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90B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755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9CEA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E7A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163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409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52C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C1E9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1FC3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991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FCE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5C3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8887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97B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89D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3A0B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D74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CB66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318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2601D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2199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0502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C340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633D53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D87076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32E5C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A5354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FA54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90BB7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75572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9CEAC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E7A0F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163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409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52CE5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C1E9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1FC3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991D1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FCE14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5C3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88879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97B1B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89D8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3A0B7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D74DA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CB66C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318E1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2601D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2199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0502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4444234">
    <w:abstractNumId w:val="5"/>
  </w:num>
  <w:num w:numId="2" w16cid:durableId="365839948">
    <w:abstractNumId w:val="3"/>
  </w:num>
  <w:num w:numId="3" w16cid:durableId="265968945">
    <w:abstractNumId w:val="2"/>
  </w:num>
  <w:num w:numId="4" w16cid:durableId="919948547">
    <w:abstractNumId w:val="1"/>
  </w:num>
  <w:num w:numId="5" w16cid:durableId="2094081819">
    <w:abstractNumId w:val="0"/>
  </w:num>
  <w:num w:numId="6" w16cid:durableId="772169866">
    <w:abstractNumId w:val="4"/>
  </w:num>
  <w:num w:numId="7" w16cid:durableId="337662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0D9E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534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752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66B49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501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CHEN</SponsorAcronym>
  <DrafterAcronym>ZOLL</DrafterAcronym>
  <DraftNumber>325</DraftNumber>
  <ReferenceNumber>ESSB 5207</ReferenceNumber>
  <Floor>H AMD TO SGOV COMM AMD (H-1720.1/23)</Floor>
  <AmendmentNumber> 566</AmendmentNumber>
  <Sponsors>By Representative Cheney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341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CHEN ZOLL 325</dc:title>
  <dc:creator>Jason Zolle</dc:creator>
  <cp:lastModifiedBy>Zolle, Jason</cp:lastModifiedBy>
  <cp:revision>4</cp:revision>
  <dcterms:created xsi:type="dcterms:W3CDTF">2023-04-05T19:25:00Z</dcterms:created>
  <dcterms:modified xsi:type="dcterms:W3CDTF">2023-04-05T19:32:00Z</dcterms:modified>
</cp:coreProperties>
</file>