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2265A" w14:paraId="55C9A1EC" w14:textId="7A8B853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11CFF">
            <w:t>5182-S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11CF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11CFF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11CFF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11CFF">
            <w:t>172</w:t>
          </w:r>
        </w:sdtContent>
      </w:sdt>
    </w:p>
    <w:p w:rsidR="00DF5D0E" w:rsidP="00B73E0A" w:rsidRDefault="00AA1230" w14:paraId="3355BACB" w14:textId="113C7BE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265A" w14:paraId="7AEBD256" w14:textId="59E34B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11CFF">
            <w:rPr>
              <w:b/>
              <w:u w:val="single"/>
            </w:rPr>
            <w:t>SSB 5182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11CF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604</w:t>
          </w:r>
        </w:sdtContent>
      </w:sdt>
    </w:p>
    <w:p w:rsidR="00DF5D0E" w:rsidP="00605C39" w:rsidRDefault="00F2265A" w14:paraId="43F13038" w14:textId="207271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11CFF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11CFF" w14:paraId="16D39B4E" w14:textId="22C8923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04/11/2023</w:t>
          </w:r>
        </w:p>
      </w:sdtContent>
    </w:sdt>
    <w:p w:rsidR="00BA123E" w:rsidP="00547F76" w:rsidRDefault="00DE256E" w14:paraId="7FDD6CC7" w14:textId="77777777">
      <w:pPr>
        <w:pStyle w:val="Page"/>
      </w:pPr>
      <w:bookmarkStart w:name="StartOfAmendmentBody" w:id="0"/>
      <w:bookmarkEnd w:id="0"/>
      <w:permStart w:edGrp="everyone" w:id="130290755"/>
      <w:r>
        <w:tab/>
      </w:r>
      <w:r w:rsidR="00547F76">
        <w:t xml:space="preserve">On page 1, </w:t>
      </w:r>
      <w:r w:rsidR="00BA123E">
        <w:t>at the beginning of line 9, insert "</w:t>
      </w:r>
      <w:r w:rsidR="00BA123E">
        <w:rPr>
          <w:u w:val="single"/>
        </w:rPr>
        <w:t>(</w:t>
      </w:r>
      <w:r w:rsidRPr="00BA123E" w:rsidR="00BA123E">
        <w:rPr>
          <w:u w:val="single"/>
        </w:rPr>
        <w:t>1)</w:t>
      </w:r>
      <w:r w:rsidR="00BA123E">
        <w:t xml:space="preserve">" </w:t>
      </w:r>
    </w:p>
    <w:p w:rsidR="00BA123E" w:rsidP="00BA123E" w:rsidRDefault="00BA123E" w14:paraId="7D698818" w14:textId="76D4D2DC">
      <w:pPr>
        <w:pStyle w:val="Page"/>
      </w:pPr>
      <w:r>
        <w:tab/>
      </w:r>
    </w:p>
    <w:p w:rsidR="00BA123E" w:rsidP="00BA123E" w:rsidRDefault="00BA123E" w14:paraId="40DA262C" w14:textId="05DCD7A7">
      <w:pPr>
        <w:pStyle w:val="RCWSLText"/>
      </w:pPr>
      <w:r>
        <w:tab/>
        <w:t>On page 1, at the beginning of line 15, strike "(1)" and insert "((</w:t>
      </w:r>
      <w:r w:rsidRPr="00BA123E">
        <w:rPr>
          <w:strike/>
        </w:rPr>
        <w:t>(1)</w:t>
      </w:r>
      <w:r>
        <w:t xml:space="preserve">)) </w:t>
      </w:r>
      <w:r w:rsidRPr="00BA123E">
        <w:rPr>
          <w:u w:val="single"/>
        </w:rPr>
        <w:t>(a)</w:t>
      </w:r>
      <w:r>
        <w:t>"</w:t>
      </w:r>
    </w:p>
    <w:p w:rsidR="00BA123E" w:rsidP="00BA123E" w:rsidRDefault="00BA123E" w14:paraId="0449E256" w14:textId="217CA75B">
      <w:pPr>
        <w:pStyle w:val="RCWSLText"/>
      </w:pPr>
    </w:p>
    <w:p w:rsidR="00BA123E" w:rsidP="00BA123E" w:rsidRDefault="00BA123E" w14:paraId="462D04AE" w14:textId="5F65050B">
      <w:pPr>
        <w:pStyle w:val="RCWSLText"/>
      </w:pPr>
      <w:r>
        <w:tab/>
        <w:t>On page 1, at the beginning of line 18, strike "(2)" and insert "((</w:t>
      </w:r>
      <w:r w:rsidRPr="00BA123E">
        <w:rPr>
          <w:strike/>
        </w:rPr>
        <w:t>(</w:t>
      </w:r>
      <w:r>
        <w:rPr>
          <w:strike/>
        </w:rPr>
        <w:t>2</w:t>
      </w:r>
      <w:r w:rsidRPr="00BA123E">
        <w:rPr>
          <w:strike/>
        </w:rPr>
        <w:t>)</w:t>
      </w:r>
      <w:r>
        <w:t xml:space="preserve">)) </w:t>
      </w:r>
      <w:r w:rsidRPr="00BA123E">
        <w:rPr>
          <w:u w:val="single"/>
        </w:rPr>
        <w:t>(</w:t>
      </w:r>
      <w:r>
        <w:rPr>
          <w:u w:val="single"/>
        </w:rPr>
        <w:t>b</w:t>
      </w:r>
      <w:r w:rsidRPr="00BA123E">
        <w:rPr>
          <w:u w:val="single"/>
        </w:rPr>
        <w:t>)</w:t>
      </w:r>
      <w:r>
        <w:t>"</w:t>
      </w:r>
    </w:p>
    <w:p w:rsidR="00BA123E" w:rsidP="00BA123E" w:rsidRDefault="00BA123E" w14:paraId="417F6A9C" w14:textId="5029C6ED">
      <w:pPr>
        <w:pStyle w:val="RCWSLText"/>
      </w:pPr>
    </w:p>
    <w:p w:rsidR="00BA123E" w:rsidP="00BA123E" w:rsidRDefault="00BA123E" w14:paraId="6DC14D48" w14:textId="3C312E5C">
      <w:pPr>
        <w:pStyle w:val="RCWSLText"/>
      </w:pPr>
      <w:r>
        <w:tab/>
        <w:t>On page 1, after line 21, insert the following:</w:t>
      </w:r>
    </w:p>
    <w:p w:rsidR="00D7793B" w:rsidP="00BA123E" w:rsidRDefault="00BA123E" w14:paraId="4141D8B9" w14:textId="51048B44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(2) </w:t>
      </w:r>
      <w:r w:rsidR="00806712">
        <w:rPr>
          <w:u w:val="single"/>
        </w:rPr>
        <w:t>Candidates shall file their declaration electronically using a system described in RCW 29A.24.040</w:t>
      </w:r>
      <w:r w:rsidR="00CE4797">
        <w:rPr>
          <w:u w:val="single"/>
        </w:rPr>
        <w:t xml:space="preserve"> or by mail pursuant to RCW 29A.24.081</w:t>
      </w:r>
      <w:r w:rsidR="00806712">
        <w:rPr>
          <w:u w:val="single"/>
        </w:rPr>
        <w:t>. However, b</w:t>
      </w:r>
      <w:r>
        <w:rPr>
          <w:u w:val="single"/>
        </w:rPr>
        <w:t xml:space="preserve">etween the hours of 4:00 p.m. and 5:00 p.m. on the last day to file declarations of candidacy, candidates may not file their declaration electronically and </w:t>
      </w:r>
      <w:r w:rsidR="00E806CF">
        <w:rPr>
          <w:u w:val="single"/>
        </w:rPr>
        <w:t>may</w:t>
      </w:r>
      <w:r>
        <w:rPr>
          <w:u w:val="single"/>
        </w:rPr>
        <w:t xml:space="preserve"> instead file in person </w:t>
      </w:r>
      <w:r w:rsidR="00806712">
        <w:rPr>
          <w:u w:val="single"/>
        </w:rPr>
        <w:t>at</w:t>
      </w:r>
      <w:r>
        <w:rPr>
          <w:u w:val="single"/>
        </w:rPr>
        <w:t xml:space="preserve"> their county auditor's office</w:t>
      </w:r>
      <w:r w:rsidR="00806712">
        <w:rPr>
          <w:u w:val="single"/>
        </w:rPr>
        <w:t xml:space="preserve"> if they </w:t>
      </w:r>
      <w:r w:rsidR="00037BB3">
        <w:rPr>
          <w:u w:val="single"/>
        </w:rPr>
        <w:t>were</w:t>
      </w:r>
      <w:r w:rsidR="00806712">
        <w:rPr>
          <w:u w:val="single"/>
        </w:rPr>
        <w:t xml:space="preserve"> unable to submit a declaration online and provide an attestation that they were unable to submit a declaration online prior to 4:00 p.m. on the last day of candidate filing.</w:t>
      </w:r>
      <w:r w:rsidR="00B32944">
        <w:rPr>
          <w:u w:val="single"/>
        </w:rPr>
        <w:t xml:space="preserve"> County auditors who receive in person declarations of candidacy pursuant to this subsection shall transmit the</w:t>
      </w:r>
      <w:r w:rsidR="001839E6">
        <w:rPr>
          <w:u w:val="single"/>
        </w:rPr>
        <w:t xml:space="preserve"> declaration and</w:t>
      </w:r>
      <w:r w:rsidR="00B32944">
        <w:rPr>
          <w:u w:val="single"/>
        </w:rPr>
        <w:t xml:space="preserve"> filing fee to the appropriate filing officer</w:t>
      </w:r>
      <w:r w:rsidR="001839E6">
        <w:rPr>
          <w:u w:val="single"/>
        </w:rPr>
        <w:t xml:space="preserve"> in accordance with RCW 29A.24.070</w:t>
      </w:r>
      <w:r w:rsidR="00B32944">
        <w:rPr>
          <w:u w:val="single"/>
        </w:rPr>
        <w:t>.</w:t>
      </w:r>
    </w:p>
    <w:p w:rsidR="00BA123E" w:rsidP="00BA123E" w:rsidRDefault="00D7793B" w14:paraId="45CC5CDC" w14:textId="5FEF7027">
      <w:pPr>
        <w:pStyle w:val="RCWSLText"/>
        <w:rPr>
          <w:u w:val="single"/>
        </w:rPr>
      </w:pPr>
      <w:r>
        <w:tab/>
      </w:r>
      <w:r>
        <w:rPr>
          <w:u w:val="single"/>
        </w:rPr>
        <w:t>(3)</w:t>
      </w:r>
      <w:r w:rsidR="00806712">
        <w:t>"</w:t>
      </w:r>
    </w:p>
    <w:p w:rsidR="00037BB3" w:rsidP="00BA123E" w:rsidRDefault="00037BB3" w14:paraId="2B75A35F" w14:textId="5B094E40">
      <w:pPr>
        <w:pStyle w:val="RCWSLText"/>
        <w:rPr>
          <w:u w:val="single"/>
        </w:rPr>
      </w:pPr>
    </w:p>
    <w:p w:rsidRPr="00547F76" w:rsidR="00547F76" w:rsidP="004340EE" w:rsidRDefault="00037BB3" w14:paraId="339DBE0E" w14:textId="25033970">
      <w:pPr>
        <w:pStyle w:val="RCWSLText"/>
      </w:pPr>
      <w:r>
        <w:tab/>
        <w:t>On page 2, line 11, after "through" strike "((</w:t>
      </w:r>
      <w:r w:rsidRPr="00037BB3">
        <w:rPr>
          <w:strike/>
        </w:rPr>
        <w:t>4:00</w:t>
      </w:r>
      <w:r>
        <w:t xml:space="preserve">)) </w:t>
      </w:r>
      <w:r>
        <w:rPr>
          <w:u w:val="single"/>
        </w:rPr>
        <w:t>5:00</w:t>
      </w:r>
      <w:r>
        <w:t>" and insert "4:00"</w:t>
      </w:r>
    </w:p>
    <w:p w:rsidRPr="00611CFF" w:rsidR="00DF5D0E" w:rsidP="00611CFF" w:rsidRDefault="00DF5D0E" w14:paraId="435BEDA3" w14:textId="6F8E6CDE">
      <w:pPr>
        <w:suppressLineNumbers/>
        <w:rPr>
          <w:spacing w:val="-3"/>
        </w:rPr>
      </w:pPr>
    </w:p>
    <w:permEnd w:id="130290755"/>
    <w:p w:rsidR="00ED2EEB" w:rsidP="00611CFF" w:rsidRDefault="00ED2EEB" w14:paraId="5C61C65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16925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E0313E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11CFF" w:rsidRDefault="00D659AC" w14:paraId="2E02676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C64BD" w:rsidRDefault="0096303F" w14:paraId="0186DE19" w14:textId="3D0FADF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32944">
                  <w:t xml:space="preserve">Requires that all candidates </w:t>
                </w:r>
                <w:r w:rsidR="00921C03">
                  <w:t xml:space="preserve">file their declaration of candidacy online </w:t>
                </w:r>
                <w:r w:rsidR="000C64BD">
                  <w:t xml:space="preserve">or by mail </w:t>
                </w:r>
                <w:r w:rsidR="00921C03">
                  <w:t xml:space="preserve">and only authorizes in person filing </w:t>
                </w:r>
                <w:r w:rsidR="00921C03">
                  <w:lastRenderedPageBreak/>
                  <w:t>between 4:00 p.m. and 5:00 p.m. on the last day of the candidate filing period if the person was unable to file their declaration online and provides an attestation to that effect. Prohibits a person from filing their declaration online after 4:00 p.m. on the last day of the candidate filing period.</w:t>
                </w:r>
              </w:p>
            </w:tc>
          </w:tr>
        </w:sdtContent>
      </w:sdt>
      <w:permEnd w:id="1961692586"/>
    </w:tbl>
    <w:p w:rsidR="00DF5D0E" w:rsidP="00611CFF" w:rsidRDefault="00DF5D0E" w14:paraId="471FBFA4" w14:textId="77777777">
      <w:pPr>
        <w:pStyle w:val="BillEnd"/>
        <w:suppressLineNumbers/>
      </w:pPr>
    </w:p>
    <w:p w:rsidR="00DF5D0E" w:rsidP="00611CFF" w:rsidRDefault="00DE256E" w14:paraId="2807CE6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11CFF" w:rsidRDefault="00AB682C" w14:paraId="4E873E0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44CE" w14:textId="77777777" w:rsidR="00611CFF" w:rsidRDefault="00611CFF" w:rsidP="00DF5D0E">
      <w:r>
        <w:separator/>
      </w:r>
    </w:p>
  </w:endnote>
  <w:endnote w:type="continuationSeparator" w:id="0">
    <w:p w14:paraId="0EE7E186" w14:textId="77777777" w:rsidR="00611CFF" w:rsidRDefault="00611CF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A40" w:rsidRDefault="00D50A40" w14:paraId="417439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2265A" w14:paraId="2EA071BC" w14:textId="51FDAE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50A40">
      <w:t>5182-S AMH CHEN OMLI 172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2265A" w14:paraId="24F74913" w14:textId="245BAD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50A40">
      <w:t>5182-S AMH CHEN OMLI 172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CD44" w14:textId="77777777" w:rsidR="00611CFF" w:rsidRDefault="00611CFF" w:rsidP="00DF5D0E">
      <w:r>
        <w:separator/>
      </w:r>
    </w:p>
  </w:footnote>
  <w:footnote w:type="continuationSeparator" w:id="0">
    <w:p w14:paraId="021AFABB" w14:textId="77777777" w:rsidR="00611CFF" w:rsidRDefault="00611CF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F4B" w14:textId="77777777" w:rsidR="00D50A40" w:rsidRDefault="00D50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638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EA71E9" wp14:editId="1B20F2D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59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D7E9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9F42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BA42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8637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069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7ECAD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DD3A2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0B28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621A9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472B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163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810C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1CEAA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7A3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3A8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952B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BAD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B44A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7E0A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6DF5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F64CD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21A4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AEB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BD8A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2934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1DC72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1337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EAB28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74BE0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00F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0F23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6448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D43B9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A71E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6559D4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D7E982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9F422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BA421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86375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06977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7ECADC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DD3A26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0B289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621A99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472B85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163F2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810CA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1CEAA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7A347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3A8F3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952BB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BAD33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B44ABC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7E0A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6DF53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F64CD3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21A47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AEB8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BD8AB1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2934D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1DC72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13378B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EAB28D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74BE0E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00F63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0F230B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644823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D43B99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E6B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107A2B" wp14:editId="452BA49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652E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2C84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991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BAD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F5E6C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63D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3A3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869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FB26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6F2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3DE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5EAC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B344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4F4C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F4356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630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C85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9DE0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7E6D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457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23F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E4D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1C7C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F23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BC85E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6959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A66B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07A2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7A652E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2C848A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991B5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BADA8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F5E6C0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63DDA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3A381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86929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FB262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6F2DD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3DE0E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5EAC5C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B3444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4F4CD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F4356B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63051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C8512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9DE054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7E6DC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457EF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23F1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E4DDC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1C7CF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F23A8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BC85E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6959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A66B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2511471">
    <w:abstractNumId w:val="5"/>
  </w:num>
  <w:num w:numId="2" w16cid:durableId="540947740">
    <w:abstractNumId w:val="3"/>
  </w:num>
  <w:num w:numId="3" w16cid:durableId="1304627143">
    <w:abstractNumId w:val="2"/>
  </w:num>
  <w:num w:numId="4" w16cid:durableId="2063746596">
    <w:abstractNumId w:val="1"/>
  </w:num>
  <w:num w:numId="5" w16cid:durableId="89930168">
    <w:abstractNumId w:val="0"/>
  </w:num>
  <w:num w:numId="6" w16cid:durableId="263683986">
    <w:abstractNumId w:val="4"/>
  </w:num>
  <w:num w:numId="7" w16cid:durableId="56649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7BB3"/>
    <w:rsid w:val="00050639"/>
    <w:rsid w:val="00060D21"/>
    <w:rsid w:val="00096165"/>
    <w:rsid w:val="000C64BD"/>
    <w:rsid w:val="000C6C82"/>
    <w:rsid w:val="000E603A"/>
    <w:rsid w:val="00102468"/>
    <w:rsid w:val="00106544"/>
    <w:rsid w:val="00136E5A"/>
    <w:rsid w:val="00146AAF"/>
    <w:rsid w:val="001839E6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40EE"/>
    <w:rsid w:val="00492DDC"/>
    <w:rsid w:val="004C6615"/>
    <w:rsid w:val="005115F9"/>
    <w:rsid w:val="00523C5A"/>
    <w:rsid w:val="00547F76"/>
    <w:rsid w:val="005E69C3"/>
    <w:rsid w:val="00605C39"/>
    <w:rsid w:val="00611CF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6712"/>
    <w:rsid w:val="0083749C"/>
    <w:rsid w:val="008443FE"/>
    <w:rsid w:val="00846034"/>
    <w:rsid w:val="00896270"/>
    <w:rsid w:val="008C7E6E"/>
    <w:rsid w:val="00921C0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2944"/>
    <w:rsid w:val="00B41494"/>
    <w:rsid w:val="00B518D0"/>
    <w:rsid w:val="00B56650"/>
    <w:rsid w:val="00B73E0A"/>
    <w:rsid w:val="00B961E0"/>
    <w:rsid w:val="00BA123E"/>
    <w:rsid w:val="00BF44DF"/>
    <w:rsid w:val="00C61A83"/>
    <w:rsid w:val="00C8108C"/>
    <w:rsid w:val="00C84AD0"/>
    <w:rsid w:val="00CE4797"/>
    <w:rsid w:val="00D161B6"/>
    <w:rsid w:val="00D40447"/>
    <w:rsid w:val="00D50A40"/>
    <w:rsid w:val="00D659AC"/>
    <w:rsid w:val="00D7793B"/>
    <w:rsid w:val="00DA47F3"/>
    <w:rsid w:val="00DC2C13"/>
    <w:rsid w:val="00DE256E"/>
    <w:rsid w:val="00DF5D0E"/>
    <w:rsid w:val="00E1471A"/>
    <w:rsid w:val="00E267B1"/>
    <w:rsid w:val="00E41CC6"/>
    <w:rsid w:val="00E66F5D"/>
    <w:rsid w:val="00E806CF"/>
    <w:rsid w:val="00E831A5"/>
    <w:rsid w:val="00E850E7"/>
    <w:rsid w:val="00EC4C96"/>
    <w:rsid w:val="00ED2EEB"/>
    <w:rsid w:val="00F2265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C382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5182-S</BillDocName>
  <AmendType>AMH</AmendType>
  <SponsorAcronym>GOEH</SponsorAcronym>
  <DrafterAcronym>OMLI</DrafterAcronym>
  <DraftNumber>172</DraftNumber>
  <ReferenceNumber>SSB 5182</ReferenceNumber>
  <Floor>H AMD</Floor>
  <AmendmentNumber> 604</AmendmentNumber>
  <Sponsors>By Representative Goehner</Sponsors>
  <FloorAction>NOT ADOPTED 04/11/2023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285</Words>
  <Characters>1394</Characters>
  <Application>Microsoft Office Word</Application>
  <DocSecurity>8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5182-S AMH CHEN OMLI 172</vt:lpstr>
    </vt:vector>
  </TitlesOfParts>
  <Company>Washington State Legislature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5182-S AMH GOEH OMLI 172</dc:title>
  <dc:creator>Desiree Omli</dc:creator>
  <cp:lastModifiedBy>Omli, Desiree</cp:lastModifiedBy>
  <cp:revision>15</cp:revision>
  <dcterms:created xsi:type="dcterms:W3CDTF">2023-04-06T16:06:00Z</dcterms:created>
  <dcterms:modified xsi:type="dcterms:W3CDTF">2023-04-06T16:53:00Z</dcterms:modified>
</cp:coreProperties>
</file>