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287392" w14:paraId="1C7B53EB" w14:textId="543E63D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37372">
            <w:t>5082-S.E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3737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37372">
            <w:t>GOEH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37372">
            <w:t>ZOLL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F34AB">
            <w:t>333</w:t>
          </w:r>
        </w:sdtContent>
      </w:sdt>
    </w:p>
    <w:p w:rsidR="00DF5D0E" w:rsidP="00B73E0A" w:rsidRDefault="00AA1230" w14:paraId="424F31FE" w14:textId="69F4F511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87392" w14:paraId="733DAC05" w14:textId="00FAB8A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37372">
            <w:rPr>
              <w:b/>
              <w:u w:val="single"/>
            </w:rPr>
            <w:t>ESSB 5082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37372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610</w:t>
          </w:r>
        </w:sdtContent>
      </w:sdt>
    </w:p>
    <w:p w:rsidR="00DF5D0E" w:rsidP="00605C39" w:rsidRDefault="00287392" w14:paraId="1FFD3859" w14:textId="59DEC1F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37372">
            <w:rPr>
              <w:sz w:val="22"/>
            </w:rPr>
            <w:t xml:space="preserve">By Representative Goehner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37372" w14:paraId="506783F9" w14:textId="7241EC8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04/07/2023</w:t>
          </w:r>
        </w:p>
      </w:sdtContent>
    </w:sdt>
    <w:p w:rsidR="000B2D9C" w:rsidP="00D92890" w:rsidRDefault="00D92890" w14:paraId="6D2CE05A" w14:textId="42925058">
      <w:pPr>
        <w:pStyle w:val="Page"/>
      </w:pPr>
      <w:bookmarkStart w:name="StartOfAmendmentBody" w:id="0"/>
      <w:bookmarkEnd w:id="0"/>
      <w:permStart w:edGrp="everyone" w:id="1584735953"/>
      <w:r>
        <w:tab/>
      </w:r>
      <w:r w:rsidR="00134513">
        <w:t>On page 1, beginning on line 8, beginning with "</w:t>
      </w:r>
      <w:r w:rsidR="00134513">
        <w:rPr>
          <w:b/>
          <w:bCs/>
        </w:rPr>
        <w:t>STATEMENT</w:t>
      </w:r>
      <w:r w:rsidR="00134513">
        <w:t>" strike</w:t>
      </w:r>
      <w:r>
        <w:t xml:space="preserve"> </w:t>
      </w:r>
      <w:r w:rsidR="00134513">
        <w:t>all material through "</w:t>
      </w:r>
      <w:r w:rsidR="000B2D9C">
        <w:rPr>
          <w:b/>
          <w:bCs/>
        </w:rPr>
        <w:t>II</w:t>
      </w:r>
      <w:r w:rsidR="00134513">
        <w:t xml:space="preserve">" on page 2, line </w:t>
      </w:r>
      <w:r w:rsidR="000B2D9C">
        <w:t>3</w:t>
      </w:r>
    </w:p>
    <w:p w:rsidR="000B2D9C" w:rsidP="00134513" w:rsidRDefault="000B2D9C" w14:paraId="57152BE0" w14:textId="77777777">
      <w:pPr>
        <w:pStyle w:val="Page"/>
      </w:pPr>
    </w:p>
    <w:p w:rsidR="00134513" w:rsidP="000B2D9C" w:rsidRDefault="000B2D9C" w14:paraId="6A21E6C8" w14:textId="76F0E311">
      <w:pPr>
        <w:pStyle w:val="Page"/>
      </w:pPr>
      <w:r>
        <w:tab/>
      </w:r>
      <w:r w:rsidR="00134513">
        <w:t>Renumber the remaining sections consecutively and correct any internal references accordingly.</w:t>
      </w:r>
    </w:p>
    <w:p w:rsidR="00134513" w:rsidP="00134513" w:rsidRDefault="00134513" w14:paraId="319F7301" w14:textId="26C4A489">
      <w:pPr>
        <w:pStyle w:val="RCWSLText"/>
      </w:pPr>
    </w:p>
    <w:p w:rsidR="006D1E1B" w:rsidP="00134513" w:rsidRDefault="000B2D9C" w14:paraId="2C8C670F" w14:textId="3A547AF9">
      <w:pPr>
        <w:pStyle w:val="RCWSLText"/>
        <w:rPr>
          <w:b/>
          <w:bCs/>
        </w:rPr>
      </w:pPr>
      <w:r>
        <w:tab/>
        <w:t>On page 2, line 4, after "</w:t>
      </w:r>
      <w:r>
        <w:rPr>
          <w:b/>
          <w:bCs/>
        </w:rPr>
        <w:t>VOTES</w:t>
      </w:r>
      <w:r>
        <w:t>" insert "</w:t>
      </w:r>
      <w:r>
        <w:rPr>
          <w:b/>
          <w:bCs/>
        </w:rPr>
        <w:t xml:space="preserve">AND ENACTMENT OF TAX </w:t>
      </w:r>
      <w:r w:rsidR="00DA73EF">
        <w:rPr>
          <w:b/>
          <w:bCs/>
        </w:rPr>
        <w:t xml:space="preserve">INCREASE </w:t>
      </w:r>
      <w:r>
        <w:rPr>
          <w:b/>
          <w:bCs/>
        </w:rPr>
        <w:t>CONSENT VOTES</w:t>
      </w:r>
    </w:p>
    <w:p w:rsidR="006D1E1B" w:rsidP="00134513" w:rsidRDefault="006D1E1B" w14:paraId="291EB638" w14:textId="77777777">
      <w:pPr>
        <w:pStyle w:val="RCWSLText"/>
        <w:rPr>
          <w:b/>
          <w:bCs/>
        </w:rPr>
      </w:pPr>
    </w:p>
    <w:p w:rsidR="006D1E1B" w:rsidP="00134513" w:rsidRDefault="006D1E1B" w14:paraId="52AA9B5E" w14:textId="497DB957">
      <w:pPr>
        <w:pStyle w:val="RCWSLText"/>
      </w:pPr>
      <w:r>
        <w:rPr>
          <w:b/>
          <w:bCs/>
        </w:rPr>
        <w:tab/>
      </w:r>
      <w:r w:rsidRPr="006D1E1B">
        <w:rPr>
          <w:u w:val="single"/>
        </w:rPr>
        <w:t>NEW SECTION</w:t>
      </w:r>
      <w:r>
        <w:t xml:space="preserve">. </w:t>
      </w:r>
      <w:r w:rsidRPr="006D1E1B">
        <w:rPr>
          <w:b/>
          <w:bCs/>
        </w:rPr>
        <w:t>Sec. 1</w:t>
      </w:r>
      <w:r>
        <w:t>. A new section is added to chapter 29A.72 RCW to read as follows:</w:t>
      </w:r>
    </w:p>
    <w:p w:rsidR="002B2AB6" w:rsidP="002B2AB6" w:rsidRDefault="006D1E1B" w14:paraId="37CD7F78" w14:textId="0DA5042E">
      <w:pPr>
        <w:pStyle w:val="RCWSLText"/>
      </w:pPr>
      <w:r>
        <w:tab/>
      </w:r>
      <w:r w:rsidR="002B2AB6">
        <w:t>(1) For every</w:t>
      </w:r>
      <w:r w:rsidRPr="002B2AB6" w:rsidR="002B2AB6">
        <w:t xml:space="preserve"> legislative action raising taxes as defined by RCW </w:t>
      </w:r>
      <w:r w:rsidR="002B2AB6">
        <w:t>43.135.034</w:t>
      </w:r>
      <w:r w:rsidRPr="002B2AB6" w:rsidR="002B2AB6">
        <w:t> </w:t>
      </w:r>
      <w:r w:rsidR="002B2AB6">
        <w:t xml:space="preserve">that </w:t>
      </w:r>
      <w:r w:rsidRPr="002B2AB6" w:rsidR="002B2AB6">
        <w:t>is not referred to the people by a referendum petition found to be sufficient under RCW </w:t>
      </w:r>
      <w:r w:rsidR="002B2AB6">
        <w:t>29A.72.250</w:t>
      </w:r>
      <w:r w:rsidRPr="002B2AB6" w:rsidR="002B2AB6">
        <w:t xml:space="preserve">, a measure for </w:t>
      </w:r>
      <w:r w:rsidR="002B2AB6">
        <w:t xml:space="preserve">a </w:t>
      </w:r>
      <w:r w:rsidR="00061666">
        <w:t xml:space="preserve">non-binding </w:t>
      </w:r>
      <w:r w:rsidR="002B2AB6">
        <w:t xml:space="preserve">tax </w:t>
      </w:r>
      <w:r w:rsidR="00DA73EF">
        <w:t xml:space="preserve">increase </w:t>
      </w:r>
      <w:r w:rsidR="002B2AB6">
        <w:t>consent vote</w:t>
      </w:r>
      <w:r w:rsidRPr="002B2AB6" w:rsidR="002B2AB6">
        <w:t xml:space="preserve"> is required and shall be placed on the next general election ballot under this chapter.</w:t>
      </w:r>
      <w:r w:rsidR="002B2AB6">
        <w:t xml:space="preserve">  Each tax being increased is subject to a separate vote.</w:t>
      </w:r>
    </w:p>
    <w:p w:rsidR="002B2AB6" w:rsidP="002B2AB6" w:rsidRDefault="002B2AB6" w14:paraId="510DAA7C" w14:textId="4AF1D50F">
      <w:pPr>
        <w:pStyle w:val="RCWSLText"/>
      </w:pPr>
      <w:r>
        <w:tab/>
        <w:t xml:space="preserve">(2) By August 1 of each year, the attorney general must send written notice to the secretary of state of any tax increase subject to a tax </w:t>
      </w:r>
      <w:r w:rsidR="00DA73EF">
        <w:t xml:space="preserve">increase </w:t>
      </w:r>
      <w:r>
        <w:t>consent vote.  The secretary of state must assign a serial number to the measure within five business days and transmit a copy to the attorney general.</w:t>
      </w:r>
    </w:p>
    <w:p w:rsidR="00061666" w:rsidP="009F34AB" w:rsidRDefault="002B2AB6" w14:paraId="24E8AA3F" w14:textId="73A7A514">
      <w:pPr>
        <w:pStyle w:val="RCWSLText"/>
      </w:pPr>
      <w:r>
        <w:tab/>
        <w:t xml:space="preserve">(3) Within five business days of receipt from the secretary of state, the attorney general must formulate a short description of the tax </w:t>
      </w:r>
      <w:r w:rsidR="00DA73EF">
        <w:t xml:space="preserve">increase </w:t>
      </w:r>
      <w:r>
        <w:t xml:space="preserve">consent vote.  The description may not exceed </w:t>
      </w:r>
      <w:r w:rsidR="00F0492A">
        <w:t>twenty</w:t>
      </w:r>
      <w:r>
        <w:t>-</w:t>
      </w:r>
      <w:r w:rsidR="00F0492A">
        <w:t>seven</w:t>
      </w:r>
      <w:r>
        <w:t xml:space="preserve"> words and is not subject to appeal.  The description must be formulated and displayed on the ballot as follows:</w:t>
      </w:r>
      <w:r w:rsidR="00061666">
        <w:t xml:space="preserve"> "The legislature </w:t>
      </w:r>
      <w:r w:rsidR="00061666">
        <w:lastRenderedPageBreak/>
        <w:t xml:space="preserve">imposed, (identification of tax and description of increase), costing (most up-to-date </w:t>
      </w:r>
      <w:r w:rsidR="00F0492A">
        <w:t>four</w:t>
      </w:r>
      <w:r w:rsidR="00491028">
        <w:t>-</w:t>
      </w:r>
      <w:r w:rsidR="00061666">
        <w:t xml:space="preserve">year cost projection, expressed in dollars and rounded to the nearest million) in its first </w:t>
      </w:r>
      <w:r w:rsidR="00F0492A">
        <w:t>four</w:t>
      </w:r>
      <w:r w:rsidR="00061666">
        <w:t xml:space="preserve"> years, for government spending.  This tax increase should be ..."</w:t>
      </w:r>
    </w:p>
    <w:p w:rsidR="002B2AB6" w:rsidP="00061666" w:rsidRDefault="00061666" w14:paraId="340EB55F" w14:textId="20216209">
      <w:pPr>
        <w:pStyle w:val="RCWSLText"/>
      </w:pPr>
      <w:r>
        <w:tab/>
        <w:t>(4) Voters shall be given the option to choose "</w:t>
      </w:r>
      <w:r w:rsidR="00F0492A">
        <w:t>Disapproved</w:t>
      </w:r>
      <w:r>
        <w:t>" or "</w:t>
      </w:r>
      <w:r w:rsidR="00F0492A">
        <w:t>Approved</w:t>
      </w:r>
      <w:r>
        <w:t>."</w:t>
      </w:r>
    </w:p>
    <w:p w:rsidR="00061666" w:rsidP="00061666" w:rsidRDefault="00061666" w14:paraId="22D5F602" w14:textId="52682A82">
      <w:pPr>
        <w:pStyle w:val="RCWSLText"/>
      </w:pPr>
      <w:r>
        <w:tab/>
        <w:t>(5) After the short description is completed, the attorney general must transmit it to the secretary of state for filing."</w:t>
      </w:r>
    </w:p>
    <w:p w:rsidR="00061666" w:rsidP="00061666" w:rsidRDefault="00061666" w14:paraId="136E86A0" w14:textId="122F5FA6">
      <w:pPr>
        <w:pStyle w:val="RCWSLText"/>
      </w:pPr>
    </w:p>
    <w:p w:rsidR="00061666" w:rsidP="00061666" w:rsidRDefault="00061666" w14:paraId="3E752DA2" w14:textId="7B03384B">
      <w:pPr>
        <w:pStyle w:val="RCWSLText"/>
      </w:pPr>
      <w:r>
        <w:tab/>
        <w:t>Renumber the remaining sections consecutively and correct any internal references accordingly.</w:t>
      </w:r>
    </w:p>
    <w:p w:rsidR="00491028" w:rsidP="00061666" w:rsidRDefault="00491028" w14:paraId="45939B71" w14:textId="4ABF242D">
      <w:pPr>
        <w:pStyle w:val="RCWSLText"/>
      </w:pPr>
    </w:p>
    <w:p w:rsidRPr="00491028" w:rsidR="00491028" w:rsidP="00061666" w:rsidRDefault="00491028" w14:paraId="21DBC24B" w14:textId="2986234E">
      <w:pPr>
        <w:pStyle w:val="RCWSLText"/>
      </w:pPr>
      <w:r>
        <w:tab/>
        <w:t>On page 3, line 4, after ";" insert "</w:t>
      </w:r>
      <w:r>
        <w:rPr>
          <w:u w:val="single"/>
        </w:rPr>
        <w:t>and</w:t>
      </w:r>
      <w:r>
        <w:t>"</w:t>
      </w:r>
    </w:p>
    <w:p w:rsidR="00491028" w:rsidP="00061666" w:rsidRDefault="00491028" w14:paraId="16A12A8D" w14:textId="3FEA3412">
      <w:pPr>
        <w:pStyle w:val="RCWSLText"/>
      </w:pPr>
    </w:p>
    <w:p w:rsidR="00491028" w:rsidP="00061666" w:rsidRDefault="00491028" w14:paraId="2D14CB1C" w14:textId="58182611">
      <w:pPr>
        <w:pStyle w:val="RCWSLText"/>
      </w:pPr>
      <w:r>
        <w:tab/>
        <w:t>On page 3, line 5, after "((</w:t>
      </w:r>
      <w:r w:rsidRPr="00491028">
        <w:rPr>
          <w:strike/>
        </w:rPr>
        <w:t>;</w:t>
      </w:r>
      <w:r>
        <w:t>" insert "))</w:t>
      </w:r>
      <w:r>
        <w:rPr>
          <w:u w:val="single"/>
        </w:rPr>
        <w:t>.</w:t>
      </w:r>
      <w:r>
        <w:t xml:space="preserve">" </w:t>
      </w:r>
    </w:p>
    <w:p w:rsidR="00491028" w:rsidP="00061666" w:rsidRDefault="00491028" w14:paraId="278A59B1" w14:textId="31793391">
      <w:pPr>
        <w:pStyle w:val="RCWSLText"/>
      </w:pPr>
    </w:p>
    <w:p w:rsidR="00491028" w:rsidP="00061666" w:rsidRDefault="00491028" w14:paraId="75CF927C" w14:textId="701F4767">
      <w:pPr>
        <w:pStyle w:val="RCWSLText"/>
      </w:pPr>
      <w:r>
        <w:tab/>
        <w:t>On page 3, at the beginning of line 6, strike "</w:t>
      </w:r>
      <w:r w:rsidRPr="00491028">
        <w:rPr>
          <w:strike/>
        </w:rPr>
        <w:t>(11)</w:t>
      </w:r>
      <w:r w:rsidRPr="00491028">
        <w:t>"</w:t>
      </w:r>
      <w:r>
        <w:t xml:space="preserve"> and insert "(11) (("</w:t>
      </w:r>
    </w:p>
    <w:p w:rsidR="00491028" w:rsidP="00061666" w:rsidRDefault="00491028" w14:paraId="7E691592" w14:textId="206D7CA0">
      <w:pPr>
        <w:pStyle w:val="RCWSLText"/>
      </w:pPr>
    </w:p>
    <w:p w:rsidR="00491028" w:rsidP="00061666" w:rsidRDefault="00491028" w14:paraId="028A3DBD" w14:textId="7CCD96FE">
      <w:pPr>
        <w:pStyle w:val="RCWSLText"/>
        <w:rPr>
          <w:u w:val="single"/>
        </w:rPr>
      </w:pPr>
      <w:r>
        <w:tab/>
        <w:t>On page 3, line 20, after "</w:t>
      </w:r>
      <w:r w:rsidRPr="00491028">
        <w:rPr>
          <w:strike/>
        </w:rPr>
        <w:t>address</w:t>
      </w:r>
      <w:r>
        <w:t>))" insert "</w:t>
      </w:r>
      <w:r>
        <w:rPr>
          <w:u w:val="single"/>
        </w:rPr>
        <w:t xml:space="preserve">The requirements in this section do not apply to tax increase consent votes.  Instead, two pages in the voters' pamphlet shall be provided to each tax </w:t>
      </w:r>
      <w:r w:rsidR="00DA73EF">
        <w:rPr>
          <w:u w:val="single"/>
        </w:rPr>
        <w:t xml:space="preserve">increase </w:t>
      </w:r>
      <w:r>
        <w:rPr>
          <w:u w:val="single"/>
        </w:rPr>
        <w:t xml:space="preserve">consent vote, </w:t>
      </w:r>
      <w:r w:rsidR="003B3692">
        <w:rPr>
          <w:u w:val="single"/>
        </w:rPr>
        <w:t>which must include</w:t>
      </w:r>
      <w:r>
        <w:rPr>
          <w:u w:val="single"/>
        </w:rPr>
        <w:t>:</w:t>
      </w:r>
    </w:p>
    <w:p w:rsidR="00491028" w:rsidP="00061666" w:rsidRDefault="00491028" w14:paraId="4F22426C" w14:textId="623534E7">
      <w:pPr>
        <w:pStyle w:val="RCWSLText"/>
        <w:rPr>
          <w:u w:val="single"/>
        </w:rPr>
      </w:pPr>
      <w:r w:rsidRPr="003B3692">
        <w:tab/>
      </w:r>
      <w:r>
        <w:rPr>
          <w:u w:val="single"/>
        </w:rPr>
        <w:t xml:space="preserve">(a) The short description of the tax </w:t>
      </w:r>
      <w:r w:rsidR="00DA73EF">
        <w:rPr>
          <w:u w:val="single"/>
        </w:rPr>
        <w:t xml:space="preserve">increase </w:t>
      </w:r>
      <w:r>
        <w:rPr>
          <w:u w:val="single"/>
        </w:rPr>
        <w:t>consent vote;</w:t>
      </w:r>
    </w:p>
    <w:p w:rsidR="00491028" w:rsidP="00061666" w:rsidRDefault="00491028" w14:paraId="2352BFE6" w14:textId="46733C3D">
      <w:pPr>
        <w:pStyle w:val="RCWSLText"/>
        <w:rPr>
          <w:u w:val="single"/>
        </w:rPr>
      </w:pPr>
      <w:r w:rsidRPr="003B3692">
        <w:tab/>
      </w:r>
      <w:r>
        <w:rPr>
          <w:u w:val="single"/>
        </w:rPr>
        <w:t xml:space="preserve">(b) The tax increase's most up-to-date </w:t>
      </w:r>
      <w:r w:rsidR="00F0492A">
        <w:rPr>
          <w:u w:val="single"/>
        </w:rPr>
        <w:t>four</w:t>
      </w:r>
      <w:r>
        <w:rPr>
          <w:u w:val="single"/>
        </w:rPr>
        <w:t>-year cost projection, including a year-by-year breakdown, by the office of financial management under RCW 43.135.031; and</w:t>
      </w:r>
    </w:p>
    <w:p w:rsidRPr="002B2AB6" w:rsidR="00491028" w:rsidP="00491028" w:rsidRDefault="00491028" w14:paraId="423CA1AE" w14:textId="27B69D0A">
      <w:pPr>
        <w:pStyle w:val="RCWSLText"/>
        <w:rPr>
          <w:rFonts w:ascii="Open Sans" w:hAnsi="Open Sans" w:eastAsia="Times New Roman" w:cs="Open Sans"/>
          <w:strike/>
          <w:color w:val="000000"/>
        </w:rPr>
      </w:pPr>
      <w:r w:rsidRPr="003B3692">
        <w:tab/>
      </w:r>
      <w:r>
        <w:rPr>
          <w:u w:val="single"/>
        </w:rPr>
        <w:t>(c) The names of legislators and how they voted on the tax increase upon final passage, along with the legislators' office email address and phone number, and party affiliation</w:t>
      </w:r>
      <w:r>
        <w:t>"</w:t>
      </w:r>
    </w:p>
    <w:p w:rsidR="000B2D9C" w:rsidP="00134513" w:rsidRDefault="000B2D9C" w14:paraId="518B6689" w14:textId="77777777">
      <w:pPr>
        <w:pStyle w:val="RCWSLText"/>
      </w:pPr>
    </w:p>
    <w:p w:rsidR="000B2D9C" w:rsidP="000B2D9C" w:rsidRDefault="00134513" w14:paraId="48DBCD34" w14:textId="5686FD5B">
      <w:pPr>
        <w:pStyle w:val="Page"/>
      </w:pPr>
      <w:r>
        <w:tab/>
        <w:t xml:space="preserve">On page </w:t>
      </w:r>
      <w:r w:rsidR="000B2D9C">
        <w:t>3, line 35, after "</w:t>
      </w:r>
      <w:r w:rsidRPr="000B2D9C" w:rsidR="000B2D9C">
        <w:rPr>
          <w:strike/>
        </w:rPr>
        <w:t>people.</w:t>
      </w:r>
      <w:r w:rsidR="000B2D9C">
        <w:t>))" insert "</w:t>
      </w:r>
      <w:r w:rsidR="000B2D9C">
        <w:rPr>
          <w:u w:val="single"/>
        </w:rPr>
        <w:t xml:space="preserve">This section does not apply to tax </w:t>
      </w:r>
      <w:r w:rsidR="00DA73EF">
        <w:rPr>
          <w:u w:val="single"/>
        </w:rPr>
        <w:t xml:space="preserve">increase </w:t>
      </w:r>
      <w:r w:rsidR="000B2D9C">
        <w:rPr>
          <w:u w:val="single"/>
        </w:rPr>
        <w:t>consent votes.</w:t>
      </w:r>
      <w:r w:rsidR="000B2D9C">
        <w:t>"</w:t>
      </w:r>
    </w:p>
    <w:p w:rsidR="000B2D9C" w:rsidP="000B2D9C" w:rsidRDefault="000B2D9C" w14:paraId="3DB8749E" w14:textId="685E9EF2">
      <w:pPr>
        <w:pStyle w:val="RCWSLText"/>
      </w:pPr>
    </w:p>
    <w:p w:rsidR="000B2D9C" w:rsidP="000B2D9C" w:rsidRDefault="000B2D9C" w14:paraId="1104AA0B" w14:textId="69DAB4BE">
      <w:pPr>
        <w:pStyle w:val="RCWSLText"/>
      </w:pPr>
      <w:r>
        <w:tab/>
        <w:t>On page 4, line 11, after "</w:t>
      </w:r>
      <w:r w:rsidRPr="000B2D9C">
        <w:rPr>
          <w:strike/>
        </w:rPr>
        <w:t>."</w:t>
      </w:r>
      <w:r>
        <w:t>)) insert "</w:t>
      </w:r>
      <w:r>
        <w:rPr>
          <w:u w:val="single"/>
        </w:rPr>
        <w:t xml:space="preserve">Tax </w:t>
      </w:r>
      <w:r w:rsidR="00DA73EF">
        <w:rPr>
          <w:u w:val="single"/>
        </w:rPr>
        <w:t xml:space="preserve">increase </w:t>
      </w:r>
      <w:r>
        <w:rPr>
          <w:u w:val="single"/>
        </w:rPr>
        <w:t>consent votes shall also receive a serial number of a separate series under this section.</w:t>
      </w:r>
      <w:r>
        <w:t>"</w:t>
      </w:r>
    </w:p>
    <w:p w:rsidR="000B2D9C" w:rsidP="000B2D9C" w:rsidRDefault="000B2D9C" w14:paraId="742E0688" w14:textId="24BD80ED">
      <w:pPr>
        <w:pStyle w:val="RCWSLText"/>
      </w:pPr>
    </w:p>
    <w:p w:rsidRPr="000B2D9C" w:rsidR="000B2D9C" w:rsidP="000B2D9C" w:rsidRDefault="000B2D9C" w14:paraId="1507BEC5" w14:textId="27792FF7">
      <w:pPr>
        <w:pStyle w:val="RCWSLText"/>
      </w:pPr>
      <w:r>
        <w:tab/>
        <w:t>On page 4, beginning on line 20, after "measures" strike all material through "</w:t>
      </w:r>
      <w:r w:rsidRPr="000B2D9C">
        <w:rPr>
          <w:strike/>
        </w:rPr>
        <w:t>people</w:t>
      </w:r>
      <w:r>
        <w:t>))" on line 21 and insert "</w:t>
      </w:r>
      <w:r w:rsidR="006D1E1B">
        <w:t>and serial numbers and short descriptions of ((</w:t>
      </w:r>
      <w:r w:rsidRPr="006D1E1B" w:rsidR="006D1E1B">
        <w:rPr>
          <w:strike/>
        </w:rPr>
        <w:t>measures submitted for an advisory vote of the people</w:t>
      </w:r>
      <w:r w:rsidR="006D1E1B">
        <w:t xml:space="preserve">)) </w:t>
      </w:r>
      <w:r w:rsidR="006D1E1B">
        <w:rPr>
          <w:u w:val="single"/>
        </w:rPr>
        <w:t xml:space="preserve">tax </w:t>
      </w:r>
      <w:r w:rsidR="00DA73EF">
        <w:rPr>
          <w:u w:val="single"/>
        </w:rPr>
        <w:t xml:space="preserve">increase </w:t>
      </w:r>
      <w:r w:rsidR="006D1E1B">
        <w:rPr>
          <w:u w:val="single"/>
        </w:rPr>
        <w:t>consent votes</w:t>
      </w:r>
      <w:r w:rsidR="006D1E1B">
        <w:t>"</w:t>
      </w:r>
    </w:p>
    <w:p w:rsidR="006D1E1B" w:rsidP="00134513" w:rsidRDefault="006D1E1B" w14:paraId="45DC4B8A" w14:textId="416C206E">
      <w:pPr>
        <w:pStyle w:val="RCWSLText"/>
      </w:pPr>
    </w:p>
    <w:p w:rsidR="006D1E1B" w:rsidP="006D1E1B" w:rsidRDefault="006D1E1B" w14:paraId="23F3CA86" w14:textId="2FB364D0">
      <w:pPr>
        <w:pStyle w:val="RCWSLText"/>
        <w:suppressAutoHyphens w:val="0"/>
      </w:pPr>
      <w:r>
        <w:tab/>
        <w:t>On page 4, beginning on line 29, after "measures" strike all material through "</w:t>
      </w:r>
      <w:r>
        <w:rPr>
          <w:strike/>
        </w:rPr>
        <w:t>people</w:t>
      </w:r>
      <w:r>
        <w:t>))" on line 30 and insert "and measures for ((</w:t>
      </w:r>
      <w:r w:rsidRPr="00134513">
        <w:rPr>
          <w:strike/>
          <w:spacing w:val="0"/>
        </w:rPr>
        <w:t>an advisory vote of the people</w:t>
      </w:r>
      <w:r>
        <w:rPr>
          <w:spacing w:val="0"/>
        </w:rPr>
        <w:t xml:space="preserve">)) </w:t>
      </w:r>
      <w:r>
        <w:rPr>
          <w:spacing w:val="0"/>
          <w:u w:val="single"/>
        </w:rPr>
        <w:t>a tax increase consent vote</w:t>
      </w:r>
      <w:r>
        <w:t>"</w:t>
      </w:r>
    </w:p>
    <w:p w:rsidR="006D1E1B" w:rsidP="006D1E1B" w:rsidRDefault="006D1E1B" w14:paraId="5AAD38FE" w14:textId="77777777">
      <w:pPr>
        <w:pStyle w:val="RCWSLText"/>
      </w:pPr>
    </w:p>
    <w:p w:rsidR="00684EEE" w:rsidP="00AE737D" w:rsidRDefault="006D1E1B" w14:paraId="6040FFC2" w14:textId="07DAA089">
      <w:pPr>
        <w:pStyle w:val="RCWSLText"/>
      </w:pPr>
      <w:r>
        <w:tab/>
      </w:r>
      <w:bookmarkStart w:name="_Hlk131756800" w:id="1"/>
      <w:r>
        <w:t xml:space="preserve">On page 5, </w:t>
      </w:r>
      <w:r w:rsidR="00AE737D">
        <w:t xml:space="preserve">beginning on </w:t>
      </w:r>
      <w:r w:rsidR="00684EEE">
        <w:t>line 3, after "</w:t>
      </w:r>
      <w:r w:rsidRPr="00684EEE" w:rsidR="00684EEE">
        <w:rPr>
          <w:strike/>
        </w:rPr>
        <w:t>votes</w:t>
      </w:r>
      <w:r w:rsidRPr="00684EEE" w:rsidR="00684EEE">
        <w:t xml:space="preserve">" </w:t>
      </w:r>
      <w:r w:rsidR="00684EEE">
        <w:t xml:space="preserve">strike </w:t>
      </w:r>
      <w:r w:rsidR="00AE737D">
        <w:t>all material through "</w:t>
      </w:r>
      <w:r w:rsidRPr="00AE737D" w:rsidR="00AE737D">
        <w:rPr>
          <w:strike/>
        </w:rPr>
        <w:t>(7)</w:t>
      </w:r>
      <w:r w:rsidR="00AE737D">
        <w:t xml:space="preserve">))" on line 4 and insert ")) </w:t>
      </w:r>
      <w:r w:rsidRPr="00AE737D" w:rsidR="00AE737D">
        <w:rPr>
          <w:u w:val="single"/>
        </w:rPr>
        <w:t>tax increase consent votes</w:t>
      </w:r>
      <w:r w:rsidR="00AE737D">
        <w:t>;</w:t>
      </w:r>
    </w:p>
    <w:p w:rsidRPr="00684EEE" w:rsidR="00AE737D" w:rsidP="00AE737D" w:rsidRDefault="00AE737D" w14:paraId="673365A7" w14:textId="4C77468D">
      <w:pPr>
        <w:pStyle w:val="RCWSLText"/>
      </w:pPr>
      <w:r>
        <w:tab/>
        <w:t>(7)"</w:t>
      </w:r>
    </w:p>
    <w:bookmarkEnd w:id="1"/>
    <w:p w:rsidR="006D1E1B" w:rsidP="00684EEE" w:rsidRDefault="006D1E1B" w14:paraId="6C543E8F" w14:textId="38A0B202">
      <w:pPr>
        <w:pStyle w:val="RCWSLText"/>
      </w:pPr>
    </w:p>
    <w:p w:rsidR="00134513" w:rsidP="00134513" w:rsidRDefault="00134513" w14:paraId="02762B36" w14:textId="57D6BC00">
      <w:pPr>
        <w:pStyle w:val="RCWSLText"/>
        <w:rPr>
          <w:b/>
          <w:bCs/>
        </w:rPr>
      </w:pPr>
      <w:r>
        <w:tab/>
        <w:t>On page 5, line 14, after "</w:t>
      </w:r>
      <w:r>
        <w:rPr>
          <w:b/>
          <w:bCs/>
        </w:rPr>
        <w:t>PART</w:t>
      </w:r>
      <w:r>
        <w:t>" strike "</w:t>
      </w:r>
      <w:r>
        <w:rPr>
          <w:b/>
          <w:bCs/>
        </w:rPr>
        <w:t>III</w:t>
      </w:r>
      <w:r>
        <w:t>" and insert "</w:t>
      </w:r>
      <w:r>
        <w:rPr>
          <w:b/>
          <w:bCs/>
        </w:rPr>
        <w:t>II"</w:t>
      </w:r>
    </w:p>
    <w:p w:rsidR="00084901" w:rsidP="00134513" w:rsidRDefault="00084901" w14:paraId="63F723AA" w14:textId="1B201E88">
      <w:pPr>
        <w:pStyle w:val="RCWSLText"/>
        <w:rPr>
          <w:b/>
          <w:bCs/>
        </w:rPr>
      </w:pPr>
    </w:p>
    <w:p w:rsidRPr="00084901" w:rsidR="00084901" w:rsidP="00134513" w:rsidRDefault="00084901" w14:paraId="3A3FFEDB" w14:textId="4FB1A26E">
      <w:pPr>
        <w:pStyle w:val="RCWSLText"/>
      </w:pPr>
      <w:r>
        <w:rPr>
          <w:b/>
          <w:bCs/>
        </w:rPr>
        <w:tab/>
      </w:r>
      <w:r w:rsidRPr="00084901">
        <w:t>On page 5, line 2</w:t>
      </w:r>
      <w:r>
        <w:t>2, after "29A.32.070" insert "</w:t>
      </w:r>
      <w:r>
        <w:rPr>
          <w:u w:val="single"/>
        </w:rPr>
        <w:t>, and each tax increase consent vote</w:t>
      </w:r>
      <w:r>
        <w:t>"</w:t>
      </w:r>
    </w:p>
    <w:p w:rsidR="00134513" w:rsidP="00134513" w:rsidRDefault="00134513" w14:paraId="0A647842" w14:textId="77777777">
      <w:pPr>
        <w:pStyle w:val="RCWSLText"/>
      </w:pPr>
    </w:p>
    <w:p w:rsidR="00C37372" w:rsidP="00134513" w:rsidRDefault="00134513" w14:paraId="2E3ED8E6" w14:textId="4B6633F3">
      <w:pPr>
        <w:pStyle w:val="Page"/>
      </w:pPr>
      <w:r>
        <w:tab/>
        <w:t>Correct the title.</w:t>
      </w:r>
      <w:r w:rsidR="00C37372">
        <w:t xml:space="preserve"> </w:t>
      </w:r>
    </w:p>
    <w:p w:rsidRPr="00C37372" w:rsidR="00DF5D0E" w:rsidP="00C37372" w:rsidRDefault="00DF5D0E" w14:paraId="1AD1E96F" w14:textId="02803C56">
      <w:pPr>
        <w:suppressLineNumbers/>
        <w:rPr>
          <w:spacing w:val="-3"/>
        </w:rPr>
      </w:pPr>
    </w:p>
    <w:permEnd w:id="1584735953"/>
    <w:p w:rsidR="00ED2EEB" w:rsidP="00C37372" w:rsidRDefault="00ED2EEB" w14:paraId="3C13C98B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0409901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6E50BE6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C37372" w:rsidRDefault="00D659AC" w14:paraId="5E27B91A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749F0" w:rsidRDefault="0096303F" w14:paraId="34F511F5" w14:textId="40360F7F">
                <w:pPr>
                  <w:autoSpaceDE w:val="0"/>
                  <w:autoSpaceDN w:val="0"/>
                  <w:adjustRightInd w:val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061666">
                  <w:t>Replaces the repealed</w:t>
                </w:r>
                <w:r w:rsidR="00792251">
                  <w:t xml:space="preserve"> advisory votes </w:t>
                </w:r>
                <w:r w:rsidR="00061666">
                  <w:t xml:space="preserve">with non-binding </w:t>
                </w:r>
                <w:r w:rsidR="00792251">
                  <w:t>"Tax Increase Consent Votes</w:t>
                </w:r>
                <w:r w:rsidR="00061666">
                  <w:t>" on legislative action that raises taxes, to appear on the ballot each year</w:t>
                </w:r>
                <w:r w:rsidR="00792251">
                  <w:t xml:space="preserve">.  </w:t>
                </w:r>
                <w:r w:rsidR="0008744F">
                  <w:t>Provides that the short description does not contain the words</w:t>
                </w:r>
                <w:r w:rsidR="00F0492A">
                  <w:t xml:space="preserve"> "without a vote of the people</w:t>
                </w:r>
                <w:r w:rsidR="0008744F">
                  <w:t>," which had been included in the description for advisory votes</w:t>
                </w:r>
                <w:r w:rsidR="00F0492A">
                  <w:t xml:space="preserve">.  Provides that the voters be given a four-year cost projection for each tax increase, rather than </w:t>
                </w:r>
                <w:r w:rsidR="0008744F">
                  <w:t>the ten-year projection that was provided for advisory votes</w:t>
                </w:r>
                <w:r w:rsidR="00F0492A">
                  <w:t>.</w:t>
                </w:r>
                <w:r w:rsidR="0008744F">
                  <w:t xml:space="preserve">  Specifies that voters may choose to express whether the tax increase should be "Approved" or "Disapproved," rather than the options "Repealed" or "Maintained" that were provided for advisory votes.  </w:t>
                </w:r>
                <w:r w:rsidR="00D92890">
                  <w:t>Removes the intent section.</w:t>
                </w:r>
              </w:p>
              <w:p w:rsidRPr="007D1589" w:rsidR="001B4E53" w:rsidP="00C37372" w:rsidRDefault="001B4E53" w14:paraId="38BEB2FB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04099015"/>
    </w:tbl>
    <w:p w:rsidR="00DF5D0E" w:rsidP="00C37372" w:rsidRDefault="00DF5D0E" w14:paraId="1C061953" w14:textId="77777777">
      <w:pPr>
        <w:pStyle w:val="BillEnd"/>
        <w:suppressLineNumbers/>
      </w:pPr>
    </w:p>
    <w:p w:rsidR="00DF5D0E" w:rsidP="00C37372" w:rsidRDefault="00DE256E" w14:paraId="3106436B" w14:textId="77777777">
      <w:pPr>
        <w:pStyle w:val="BillEnd"/>
        <w:suppressLineNumbers/>
      </w:pPr>
      <w:r>
        <w:rPr>
          <w:b/>
        </w:rPr>
        <w:t>--- END ---</w:t>
      </w:r>
    </w:p>
    <w:p w:rsidR="00DF5D0E" w:rsidP="00C37372" w:rsidRDefault="00AB682C" w14:paraId="58553789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DC68B" w14:textId="77777777" w:rsidR="00C37372" w:rsidRDefault="00C37372" w:rsidP="00DF5D0E">
      <w:r>
        <w:separator/>
      </w:r>
    </w:p>
  </w:endnote>
  <w:endnote w:type="continuationSeparator" w:id="0">
    <w:p w14:paraId="3C1597C0" w14:textId="77777777" w:rsidR="00C37372" w:rsidRDefault="00C3737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0BB0" w:rsidRDefault="00A00BB0" w14:paraId="0CB84E5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01BF0" w14:paraId="0C8F084B" w14:textId="185A525B">
    <w:pPr>
      <w:pStyle w:val="AmendDraftFooter"/>
    </w:pPr>
    <w:fldSimple w:instr=" TITLE   \* MERGEFORMAT ">
      <w:r>
        <w:t>5082-S.E AMH .... ZOLL 333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01BF0" w14:paraId="1E83112C" w14:textId="52CC475D">
    <w:pPr>
      <w:pStyle w:val="AmendDraftFooter"/>
    </w:pPr>
    <w:fldSimple w:instr=" TITLE   \* MERGEFORMAT ">
      <w:r>
        <w:t>5082-S.E AMH .... ZOLL 333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A3BF2" w14:textId="77777777" w:rsidR="00C37372" w:rsidRDefault="00C37372" w:rsidP="00DF5D0E">
      <w:r>
        <w:separator/>
      </w:r>
    </w:p>
  </w:footnote>
  <w:footnote w:type="continuationSeparator" w:id="0">
    <w:p w14:paraId="69A84095" w14:textId="77777777" w:rsidR="00C37372" w:rsidRDefault="00C3737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91AC6" w14:textId="77777777" w:rsidR="00A00BB0" w:rsidRDefault="00A00B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EA34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4D7883" wp14:editId="78150E08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FDBD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86AAE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FBD88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53CF1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E0D9A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AF7AB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A79F9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45550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7ECF0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7C490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ADDFF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19BCF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16DE3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FC01C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8217A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76A0D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A9BF0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B5EB2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AEE2F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E9FEE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89071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85AEA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2D22E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44AB6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14B16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89B8E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2C05B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88332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C2568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217C6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51C60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CB11E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1E612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25ACE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D7883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63FDBDE4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86AAEB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FBD88F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53CF19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E0D9AC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AF7AB7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A79F91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455500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7ECF01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7C4903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ADDFF6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19BCF5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16DE39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FC01CE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8217AA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76A0DA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A9BF04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B5EB26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AEE2F7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E9FEE9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890716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85AEA0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2D22E6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44AB69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14B1619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89B8EC1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2C05B81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8833216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C25681B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217C63A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51C6090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CB11E59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1E6125A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25ACE4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3231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C83DF1" wp14:editId="4EFD3C43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0E101E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98D34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92F77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D08AA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0881F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13E0E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4BE6B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839D5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DBEE8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FF338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0BC4C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2CC21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C2DFE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B8FD7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85628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C6C6C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681CB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C7788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0AA2F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BF62C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E0944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49730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72FA4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9D198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8E750A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D0D93E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CEF9CB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C83DF1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6F0E101E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98D34C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92F778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D08AAA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0881FF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13E0E7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4BE6BC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839D57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DBEE8B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FF3381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0BC4C6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2CC218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C2DFEA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B8FD7C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85628E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C6C6C4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681CBE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C77880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0AA2FB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BF62C2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E09448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497309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72FA4C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9D198F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8E750A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D0D93E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CEF9CB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9042746">
    <w:abstractNumId w:val="5"/>
  </w:num>
  <w:num w:numId="2" w16cid:durableId="1881504750">
    <w:abstractNumId w:val="3"/>
  </w:num>
  <w:num w:numId="3" w16cid:durableId="16781036">
    <w:abstractNumId w:val="2"/>
  </w:num>
  <w:num w:numId="4" w16cid:durableId="163905638">
    <w:abstractNumId w:val="1"/>
  </w:num>
  <w:num w:numId="5" w16cid:durableId="1687097991">
    <w:abstractNumId w:val="0"/>
  </w:num>
  <w:num w:numId="6" w16cid:durableId="364672053">
    <w:abstractNumId w:val="4"/>
  </w:num>
  <w:num w:numId="7" w16cid:durableId="15092462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61666"/>
    <w:rsid w:val="00084901"/>
    <w:rsid w:val="0008744F"/>
    <w:rsid w:val="00096165"/>
    <w:rsid w:val="000B2D9C"/>
    <w:rsid w:val="000C6C82"/>
    <w:rsid w:val="000E603A"/>
    <w:rsid w:val="00102468"/>
    <w:rsid w:val="00106544"/>
    <w:rsid w:val="00134513"/>
    <w:rsid w:val="00136E5A"/>
    <w:rsid w:val="00146AAF"/>
    <w:rsid w:val="00182EAC"/>
    <w:rsid w:val="0019262D"/>
    <w:rsid w:val="001A775A"/>
    <w:rsid w:val="001B4E53"/>
    <w:rsid w:val="001C1B27"/>
    <w:rsid w:val="001C7F91"/>
    <w:rsid w:val="001E6675"/>
    <w:rsid w:val="00217E8A"/>
    <w:rsid w:val="00265296"/>
    <w:rsid w:val="00281CBD"/>
    <w:rsid w:val="00287392"/>
    <w:rsid w:val="002B2AB6"/>
    <w:rsid w:val="00316CD9"/>
    <w:rsid w:val="00336E23"/>
    <w:rsid w:val="003749F0"/>
    <w:rsid w:val="003B3692"/>
    <w:rsid w:val="003C14CB"/>
    <w:rsid w:val="003E2FC6"/>
    <w:rsid w:val="00470335"/>
    <w:rsid w:val="00475560"/>
    <w:rsid w:val="00491028"/>
    <w:rsid w:val="00492DDC"/>
    <w:rsid w:val="004C6615"/>
    <w:rsid w:val="005115F9"/>
    <w:rsid w:val="00523C5A"/>
    <w:rsid w:val="00536758"/>
    <w:rsid w:val="00556372"/>
    <w:rsid w:val="005C3A12"/>
    <w:rsid w:val="005E69C3"/>
    <w:rsid w:val="00605C39"/>
    <w:rsid w:val="00663E3D"/>
    <w:rsid w:val="006841E6"/>
    <w:rsid w:val="00684EEE"/>
    <w:rsid w:val="006D1E1B"/>
    <w:rsid w:val="006D2701"/>
    <w:rsid w:val="006F7027"/>
    <w:rsid w:val="007049E4"/>
    <w:rsid w:val="0071737D"/>
    <w:rsid w:val="0072335D"/>
    <w:rsid w:val="0072541D"/>
    <w:rsid w:val="00757317"/>
    <w:rsid w:val="007769AF"/>
    <w:rsid w:val="00792251"/>
    <w:rsid w:val="007C5F4B"/>
    <w:rsid w:val="007D1589"/>
    <w:rsid w:val="007D35D4"/>
    <w:rsid w:val="0083749C"/>
    <w:rsid w:val="008443FE"/>
    <w:rsid w:val="00846034"/>
    <w:rsid w:val="00893EF2"/>
    <w:rsid w:val="008C7E6E"/>
    <w:rsid w:val="0093017F"/>
    <w:rsid w:val="00931B84"/>
    <w:rsid w:val="0096303F"/>
    <w:rsid w:val="00972869"/>
    <w:rsid w:val="00984CD1"/>
    <w:rsid w:val="009F23A9"/>
    <w:rsid w:val="009F34AB"/>
    <w:rsid w:val="00A00BB0"/>
    <w:rsid w:val="00A01F29"/>
    <w:rsid w:val="00A17B5B"/>
    <w:rsid w:val="00A4729B"/>
    <w:rsid w:val="00A93D4A"/>
    <w:rsid w:val="00AA1230"/>
    <w:rsid w:val="00AA6935"/>
    <w:rsid w:val="00AB682C"/>
    <w:rsid w:val="00AD0D40"/>
    <w:rsid w:val="00AD2D0A"/>
    <w:rsid w:val="00AE737D"/>
    <w:rsid w:val="00B02FD1"/>
    <w:rsid w:val="00B31D1C"/>
    <w:rsid w:val="00B41494"/>
    <w:rsid w:val="00B518D0"/>
    <w:rsid w:val="00B56650"/>
    <w:rsid w:val="00B73E0A"/>
    <w:rsid w:val="00B961E0"/>
    <w:rsid w:val="00BA1DA5"/>
    <w:rsid w:val="00BF44DF"/>
    <w:rsid w:val="00C37372"/>
    <w:rsid w:val="00C61A83"/>
    <w:rsid w:val="00C8108C"/>
    <w:rsid w:val="00C84AD0"/>
    <w:rsid w:val="00D01BF0"/>
    <w:rsid w:val="00D11467"/>
    <w:rsid w:val="00D40447"/>
    <w:rsid w:val="00D659AC"/>
    <w:rsid w:val="00D67BDF"/>
    <w:rsid w:val="00D92890"/>
    <w:rsid w:val="00DA47F3"/>
    <w:rsid w:val="00DA73EF"/>
    <w:rsid w:val="00DC2C13"/>
    <w:rsid w:val="00DE256E"/>
    <w:rsid w:val="00DF5D0E"/>
    <w:rsid w:val="00E1471A"/>
    <w:rsid w:val="00E267B1"/>
    <w:rsid w:val="00E41CC6"/>
    <w:rsid w:val="00E61989"/>
    <w:rsid w:val="00E66F5D"/>
    <w:rsid w:val="00E831A5"/>
    <w:rsid w:val="00E850E7"/>
    <w:rsid w:val="00EC4C96"/>
    <w:rsid w:val="00ED1068"/>
    <w:rsid w:val="00ED16F5"/>
    <w:rsid w:val="00ED2EEB"/>
    <w:rsid w:val="00EE1A25"/>
    <w:rsid w:val="00F0492A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40CFE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B2A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65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7576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3488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2B71EB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5082-S.E</BillDocName>
  <AmendType>AMH</AmendType>
  <SponsorAcronym>GOEH</SponsorAcronym>
  <DrafterAcronym>ZOLL</DrafterAcronym>
  <DraftNumber>333</DraftNumber>
  <ReferenceNumber>ESSB 5082</ReferenceNumber>
  <Floor>H AMD</Floor>
  <AmendmentNumber> 610</AmendmentNumber>
  <Sponsors>By Representative Goehner</Sponsors>
  <FloorAction>WITHDRAWN 04/07/2023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762</Words>
  <Characters>3865</Characters>
  <Application>Microsoft Office Word</Application>
  <DocSecurity>8</DocSecurity>
  <Lines>113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5082-S.E AMH .... ZOLL 330</vt:lpstr>
    </vt:vector>
  </TitlesOfParts>
  <Company>Washington State Legislature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5082-S.E AMH GOEH ZOLL 333</dc:title>
  <dc:creator>Jason Zolle</dc:creator>
  <cp:lastModifiedBy>Zolle, Jason</cp:lastModifiedBy>
  <cp:revision>9</cp:revision>
  <dcterms:created xsi:type="dcterms:W3CDTF">2023-04-07T18:11:00Z</dcterms:created>
  <dcterms:modified xsi:type="dcterms:W3CDTF">2023-04-07T20:21:00Z</dcterms:modified>
</cp:coreProperties>
</file>