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dde31c47a484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2199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H3195.1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2199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WITHDRAWN 02/09/2024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"received" insert "by a covered entity or opt-in entity, as defined in chapter 70A.65 RCW,"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"received" insert "by a covered entity or opt-in entity, as defined in chapter 70A.65 RCW,"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business and occupation tax exemption and the public utility exemption to those taxpayers who are "covered entities" and "opt-in entities" under the Climate Commitment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2023de594d36" /></Relationships>
</file>