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076CC" w14:paraId="74457720" w14:textId="21AF5CD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812C4">
            <w:t>2113-S2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812C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812C4">
            <w:t>CONN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812C4">
            <w:t>WEHL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812C4">
            <w:t>195</w:t>
          </w:r>
        </w:sdtContent>
      </w:sdt>
    </w:p>
    <w:p w:rsidR="00DF5D0E" w:rsidP="00B73E0A" w:rsidRDefault="00AA1230" w14:paraId="27F7F8AC" w14:textId="50123154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076CC" w14:paraId="6F0B9435" w14:textId="1CBACB3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812C4">
            <w:rPr>
              <w:b/>
              <w:u w:val="single"/>
            </w:rPr>
            <w:t>2SHB 2113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812C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1056</w:t>
          </w:r>
        </w:sdtContent>
      </w:sdt>
    </w:p>
    <w:p w:rsidR="00DF5D0E" w:rsidP="00605C39" w:rsidRDefault="009076CC" w14:paraId="2A419829" w14:textId="039090D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812C4">
            <w:rPr>
              <w:sz w:val="22"/>
            </w:rPr>
            <w:t>By Representative Connors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812C4" w14:paraId="31772DBE" w14:textId="4B72F41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03/07/2024</w:t>
          </w:r>
        </w:p>
      </w:sdtContent>
    </w:sdt>
    <w:p w:rsidR="009812C4" w:rsidP="00C8108C" w:rsidRDefault="00DE256E" w14:paraId="4422AB7D" w14:textId="7D044714">
      <w:pPr>
        <w:pStyle w:val="Page"/>
      </w:pPr>
      <w:bookmarkStart w:name="StartOfAmendmentBody" w:id="0"/>
      <w:bookmarkEnd w:id="0"/>
      <w:permStart w:edGrp="everyone" w:id="1246958651"/>
      <w:r>
        <w:tab/>
      </w:r>
      <w:r w:rsidR="009812C4">
        <w:t xml:space="preserve">On page </w:t>
      </w:r>
      <w:r w:rsidR="003F0CE4">
        <w:t>2, beginning on line 7, after "decision" strike all material through "section" on line 9 and insert "or the department has failed to take action within 180 days of receipt of the application identified in subsection (3) of this section, whichever occurs sooner"</w:t>
      </w:r>
    </w:p>
    <w:p w:rsidR="003F0CE4" w:rsidP="003F0CE4" w:rsidRDefault="003F0CE4" w14:paraId="30767A60" w14:textId="77777777">
      <w:pPr>
        <w:pStyle w:val="RCWSLText"/>
      </w:pPr>
    </w:p>
    <w:p w:rsidR="003F0CE4" w:rsidP="003F0CE4" w:rsidRDefault="003F0CE4" w14:paraId="06D6B925" w14:textId="6B04F11B">
      <w:pPr>
        <w:pStyle w:val="RCWSLText"/>
      </w:pPr>
      <w:r>
        <w:tab/>
        <w:t>On page 3, line 13, after "shall" strike "strive to"</w:t>
      </w:r>
    </w:p>
    <w:p w:rsidR="003F0CE4" w:rsidP="003F0CE4" w:rsidRDefault="003F0CE4" w14:paraId="6EF27204" w14:textId="77777777">
      <w:pPr>
        <w:pStyle w:val="RCWSLText"/>
      </w:pPr>
    </w:p>
    <w:p w:rsidR="003F0CE4" w:rsidP="003F0CE4" w:rsidRDefault="003F0CE4" w14:paraId="1AB1489C" w14:textId="29EFB88E">
      <w:pPr>
        <w:pStyle w:val="RCWSLText"/>
      </w:pPr>
      <w:r>
        <w:tab/>
        <w:t xml:space="preserve">On page 3, </w:t>
      </w:r>
      <w:r w:rsidR="009023B1">
        <w:t xml:space="preserve">after </w:t>
      </w:r>
      <w:r>
        <w:t>line 27, insert the following:</w:t>
      </w:r>
    </w:p>
    <w:p w:rsidR="003F0CE4" w:rsidP="003F0CE4" w:rsidRDefault="003F0CE4" w14:paraId="287BF5EC" w14:textId="13D0BB05">
      <w:pPr>
        <w:pStyle w:val="RCWSLText"/>
      </w:pPr>
      <w:r>
        <w:tab/>
        <w:t>"(d) A housing development regulation shall be deemed to be in compliance with the laws and regulations identified in subsection (5) of this section if the department does not issue a final decision within 180 days of the date of receipt of the application."</w:t>
      </w:r>
    </w:p>
    <w:p w:rsidR="003F0CE4" w:rsidP="003F0CE4" w:rsidRDefault="003F0CE4" w14:paraId="0D942023" w14:textId="77777777">
      <w:pPr>
        <w:pStyle w:val="RCWSLText"/>
      </w:pPr>
    </w:p>
    <w:p w:rsidR="003F0CE4" w:rsidP="003F0CE4" w:rsidRDefault="003F0CE4" w14:paraId="7E024406" w14:textId="5BC64F17">
      <w:pPr>
        <w:pStyle w:val="RCWSLText"/>
      </w:pPr>
      <w:r>
        <w:tab/>
        <w:t xml:space="preserve">On page 5, line </w:t>
      </w:r>
      <w:r w:rsidR="002D1FAD">
        <w:t>11</w:t>
      </w:r>
      <w:r>
        <w:t>, after "</w:t>
      </w:r>
      <w:r w:rsidR="002D1FAD">
        <w:t>RCW 36.70A.130</w:t>
      </w:r>
      <w:r>
        <w:t xml:space="preserve">" insert ", or </w:t>
      </w:r>
      <w:r w:rsidR="002D1FAD">
        <w:t>the housing development regulations are deemed to be in compliance with the laws identified in subsection (5) of this section under subsection</w:t>
      </w:r>
      <w:r>
        <w:t xml:space="preserve"> (4)(d) of this section"</w:t>
      </w:r>
    </w:p>
    <w:p w:rsidR="003F0CE4" w:rsidP="003F0CE4" w:rsidRDefault="003F0CE4" w14:paraId="7CA4E642" w14:textId="77777777">
      <w:pPr>
        <w:pStyle w:val="RCWSLText"/>
      </w:pPr>
    </w:p>
    <w:p w:rsidR="003F0CE4" w:rsidP="003F0CE4" w:rsidRDefault="003F0CE4" w14:paraId="0F12AE8F" w14:textId="74BEDDB9">
      <w:pPr>
        <w:pStyle w:val="RCWSLText"/>
      </w:pPr>
      <w:r>
        <w:tab/>
        <w:t>On page 6, line 35, after "effective" strike "when approved by the department"</w:t>
      </w:r>
    </w:p>
    <w:p w:rsidR="003F0CE4" w:rsidP="003F0CE4" w:rsidRDefault="003F0CE4" w14:paraId="79D28E5B" w14:textId="77777777">
      <w:pPr>
        <w:pStyle w:val="RCWSLText"/>
      </w:pPr>
    </w:p>
    <w:p w:rsidR="003F0CE4" w:rsidP="003F0CE4" w:rsidRDefault="003F0CE4" w14:paraId="707A0F67" w14:textId="722A15A8">
      <w:pPr>
        <w:pStyle w:val="RCWSLText"/>
      </w:pPr>
      <w:r>
        <w:tab/>
        <w:t xml:space="preserve">On page 7, </w:t>
      </w:r>
      <w:r w:rsidR="004452CD">
        <w:t xml:space="preserve">beginning on line 30, </w:t>
      </w:r>
      <w:r w:rsidR="00F43FD2">
        <w:t xml:space="preserve">after "shall" </w:t>
      </w:r>
      <w:r w:rsidR="004452CD">
        <w:t>strike "strive to achieve final action to"</w:t>
      </w:r>
    </w:p>
    <w:p w:rsidR="004452CD" w:rsidP="003F0CE4" w:rsidRDefault="004452CD" w14:paraId="1600575A" w14:textId="77777777">
      <w:pPr>
        <w:pStyle w:val="RCWSLText"/>
      </w:pPr>
    </w:p>
    <w:p w:rsidR="004452CD" w:rsidP="003F0CE4" w:rsidRDefault="004452CD" w14:paraId="46A363BE" w14:textId="52CCF4C1">
      <w:pPr>
        <w:pStyle w:val="RCWSLText"/>
      </w:pPr>
      <w:r>
        <w:tab/>
        <w:t xml:space="preserve">On page 8, </w:t>
      </w:r>
      <w:r w:rsidR="009023B1">
        <w:t>after line 5,</w:t>
      </w:r>
      <w:r>
        <w:t xml:space="preserve"> insert</w:t>
      </w:r>
      <w:r w:rsidR="009023B1">
        <w:t xml:space="preserve"> the following</w:t>
      </w:r>
      <w:r>
        <w:t>:</w:t>
      </w:r>
    </w:p>
    <w:p w:rsidR="004452CD" w:rsidP="003F0CE4" w:rsidRDefault="004452CD" w14:paraId="77480F08" w14:textId="0AC01D9D">
      <w:pPr>
        <w:pStyle w:val="RCWSLText"/>
      </w:pPr>
      <w:r>
        <w:tab/>
        <w:t xml:space="preserve">"(d) A housing element shall be deemed to have been approved and in compliance with the laws and regulations identified in subsection (5) </w:t>
      </w:r>
      <w:r>
        <w:lastRenderedPageBreak/>
        <w:t>of this section if the department does not issue a final decision within 180 days of the date of receipt of the application."</w:t>
      </w:r>
    </w:p>
    <w:p w:rsidR="004452CD" w:rsidP="003F0CE4" w:rsidRDefault="004452CD" w14:paraId="2E5E7F6D" w14:textId="77777777">
      <w:pPr>
        <w:pStyle w:val="RCWSLText"/>
      </w:pPr>
    </w:p>
    <w:p w:rsidR="004452CD" w:rsidP="003F0CE4" w:rsidRDefault="004452CD" w14:paraId="376CBB70" w14:textId="196A56E7">
      <w:pPr>
        <w:pStyle w:val="RCWSLText"/>
      </w:pPr>
      <w:r>
        <w:tab/>
        <w:t>On page 11, at the beginning of line 23, strike "</w:t>
      </w:r>
      <w:r>
        <w:rPr>
          <w:u w:val="single"/>
        </w:rPr>
        <w:t>approval</w:t>
      </w:r>
      <w:r>
        <w:t>" and insert "</w:t>
      </w:r>
      <w:r>
        <w:rPr>
          <w:u w:val="single"/>
        </w:rPr>
        <w:t>final</w:t>
      </w:r>
      <w:r>
        <w:t>"</w:t>
      </w:r>
    </w:p>
    <w:p w:rsidR="004452CD" w:rsidP="003F0CE4" w:rsidRDefault="004452CD" w14:paraId="2316F2CD" w14:textId="77777777">
      <w:pPr>
        <w:pStyle w:val="RCWSLText"/>
      </w:pPr>
    </w:p>
    <w:p w:rsidR="00186312" w:rsidP="003F0CE4" w:rsidRDefault="004452CD" w14:paraId="53CA3905" w14:textId="27324C97">
      <w:pPr>
        <w:pStyle w:val="RCWSLText"/>
      </w:pPr>
      <w:r>
        <w:tab/>
        <w:t>On page 12, line 39, after "</w:t>
      </w:r>
      <w:r>
        <w:rPr>
          <w:u w:val="single"/>
        </w:rPr>
        <w:t>section 2</w:t>
      </w:r>
      <w:r>
        <w:t>" strike "</w:t>
      </w:r>
      <w:r>
        <w:rPr>
          <w:u w:val="single"/>
        </w:rPr>
        <w:t>(1)</w:t>
      </w:r>
      <w:r>
        <w:t>"</w:t>
      </w:r>
    </w:p>
    <w:p w:rsidR="00186312" w:rsidP="003F0CE4" w:rsidRDefault="00186312" w14:paraId="39BCE410" w14:textId="77777777">
      <w:pPr>
        <w:pStyle w:val="RCWSLText"/>
      </w:pPr>
    </w:p>
    <w:p w:rsidRPr="00186312" w:rsidR="00186312" w:rsidP="003F0CE4" w:rsidRDefault="00186312" w14:paraId="15AEB1D8" w14:textId="1EA229C3">
      <w:pPr>
        <w:pStyle w:val="RCWSLText"/>
      </w:pPr>
      <w:r>
        <w:tab/>
        <w:t>On page 19, line 1</w:t>
      </w:r>
      <w:r w:rsidR="002D1FAD">
        <w:t>3</w:t>
      </w:r>
      <w:r>
        <w:t>, after "</w:t>
      </w:r>
      <w:r w:rsidR="002D1FAD">
        <w:rPr>
          <w:u w:val="single"/>
        </w:rPr>
        <w:t>act</w:t>
      </w:r>
      <w:r>
        <w:t>" insert "</w:t>
      </w:r>
      <w:r>
        <w:rPr>
          <w:u w:val="single"/>
        </w:rPr>
        <w:t xml:space="preserve">, or </w:t>
      </w:r>
      <w:r w:rsidR="002D1FAD">
        <w:rPr>
          <w:u w:val="single"/>
        </w:rPr>
        <w:t xml:space="preserve">those counties and cities whose housing development regulations are deemed to be in compliance with the laws identified in section 1(5) of this act under </w:t>
      </w:r>
      <w:r>
        <w:rPr>
          <w:u w:val="single"/>
        </w:rPr>
        <w:t>section 1(4)(d) of this act</w:t>
      </w:r>
      <w:r w:rsidR="002D1FAD">
        <w:rPr>
          <w:u w:val="single"/>
        </w:rPr>
        <w:t>,</w:t>
      </w:r>
      <w:r>
        <w:t>"</w:t>
      </w:r>
    </w:p>
    <w:p w:rsidRPr="009812C4" w:rsidR="00DF5D0E" w:rsidP="009812C4" w:rsidRDefault="00DF5D0E" w14:paraId="04D97E6F" w14:textId="6C8F3CB1">
      <w:pPr>
        <w:suppressLineNumbers/>
        <w:rPr>
          <w:spacing w:val="-3"/>
        </w:rPr>
      </w:pPr>
    </w:p>
    <w:permEnd w:id="1246958651"/>
    <w:p w:rsidR="00ED2EEB" w:rsidP="009812C4" w:rsidRDefault="00ED2EEB" w14:paraId="0119AF9C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185451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C99DA48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812C4" w:rsidRDefault="00D659AC" w14:paraId="517294F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4452CD" w:rsidP="009812C4" w:rsidRDefault="0096303F" w14:paraId="4338350E" w14:textId="2EF921A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4452CD">
                  <w:t>Makes the following changes</w:t>
                </w:r>
                <w:r w:rsidR="009023B1">
                  <w:t xml:space="preserve"> to the Department of Commerce's action on a county's or city's application </w:t>
                </w:r>
                <w:r w:rsidR="00D05E69">
                  <w:t>to review</w:t>
                </w:r>
                <w:r w:rsidR="009023B1">
                  <w:t xml:space="preserve"> adopted housing development regulations or an adopted housing element</w:t>
                </w:r>
                <w:r w:rsidR="004452CD">
                  <w:t>:</w:t>
                </w:r>
                <w:r w:rsidRPr="0096303F" w:rsidR="001C1B27">
                  <w:t> </w:t>
                </w:r>
              </w:p>
              <w:p w:rsidR="001E4F01" w:rsidP="004452CD" w:rsidRDefault="004452CD" w14:paraId="78B8C2B5" w14:textId="33FF3AF2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Requires Commerce to issue a final decision on </w:t>
                </w:r>
                <w:r w:rsidR="001E4F01">
                  <w:t xml:space="preserve">a determination of compliance or housing element approval within 180 days of </w:t>
                </w:r>
                <w:r w:rsidR="00D05E69">
                  <w:t xml:space="preserve">receipt of the </w:t>
                </w:r>
                <w:r w:rsidR="001E4F01">
                  <w:t>application, rather than requiring Commerce to strive to issue a final decision.</w:t>
                </w:r>
              </w:p>
              <w:p w:rsidR="00C5107E" w:rsidP="004452CD" w:rsidRDefault="004452CD" w14:paraId="2B54BB75" w14:textId="4B2E6C62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Specifies that a county's or city's housing development regulations </w:t>
                </w:r>
                <w:r w:rsidR="001E4F01">
                  <w:t xml:space="preserve">or housing element </w:t>
                </w:r>
                <w:r>
                  <w:t>are deemed to be in compliance with state law if Commerce does not issue a final decision within 180 days.</w:t>
                </w:r>
              </w:p>
              <w:p w:rsidR="001C1B27" w:rsidP="004452CD" w:rsidRDefault="00C5107E" w14:paraId="33C8ADE8" w14:textId="3CFFE4F2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Specifies that a county's or city's </w:t>
                </w:r>
                <w:r w:rsidR="00186312">
                  <w:t xml:space="preserve">adopted </w:t>
                </w:r>
                <w:r>
                  <w:t xml:space="preserve">housing development regulations </w:t>
                </w:r>
                <w:r w:rsidR="001E4F01">
                  <w:t xml:space="preserve">or housing element </w:t>
                </w:r>
                <w:r>
                  <w:t>are effective 180 days after Commerce's receipt of the application, or when Commerce issues its final decision, whichever occurs sooner.</w:t>
                </w:r>
                <w:r w:rsidRPr="0096303F" w:rsidR="001C1B27">
                  <w:t> </w:t>
                </w:r>
              </w:p>
              <w:p w:rsidR="00186312" w:rsidP="004452CD" w:rsidRDefault="00186312" w14:paraId="231FDB7D" w14:textId="3405FCB1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Allows a county or city whose adopted housing development regulations are approved through Commerce's failure to act within 180 days to receive preference for grants and loans, rather than only count</w:t>
                </w:r>
                <w:r w:rsidR="000E2B57">
                  <w:t>ie</w:t>
                </w:r>
                <w:r>
                  <w:t>s or cit</w:t>
                </w:r>
                <w:r w:rsidR="000E2B57">
                  <w:t>ie</w:t>
                </w:r>
                <w:r>
                  <w:t>s whose housing development regulations are approved through a Commerce decision, a Growth Management Hearings Board decision, or a judicial decision.</w:t>
                </w:r>
              </w:p>
              <w:p w:rsidRPr="007D1589" w:rsidR="001B4E53" w:rsidP="009812C4" w:rsidRDefault="001B4E53" w14:paraId="34C45FBE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1854515"/>
    </w:tbl>
    <w:p w:rsidR="00DF5D0E" w:rsidP="009812C4" w:rsidRDefault="00DF5D0E" w14:paraId="6557E953" w14:textId="77777777">
      <w:pPr>
        <w:pStyle w:val="BillEnd"/>
        <w:suppressLineNumbers/>
      </w:pPr>
    </w:p>
    <w:p w:rsidR="00DF5D0E" w:rsidP="009812C4" w:rsidRDefault="00DE256E" w14:paraId="789F080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812C4" w:rsidRDefault="00AB682C" w14:paraId="08036CC1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F72A4" w14:textId="77777777" w:rsidR="009812C4" w:rsidRDefault="009812C4" w:rsidP="00DF5D0E">
      <w:r>
        <w:separator/>
      </w:r>
    </w:p>
  </w:endnote>
  <w:endnote w:type="continuationSeparator" w:id="0">
    <w:p w14:paraId="052732A5" w14:textId="77777777" w:rsidR="009812C4" w:rsidRDefault="009812C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5FF5" w:rsidRDefault="00825FF5" w14:paraId="060B067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73253" w14:paraId="13D8291E" w14:textId="21D25515">
    <w:pPr>
      <w:pStyle w:val="AmendDraftFooter"/>
    </w:pPr>
    <w:fldSimple w:instr=" TITLE   \* MERGEFORMAT ">
      <w:r>
        <w:t>2113-S2 AMH CONN WEHL 195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73253" w14:paraId="6B1254F4" w14:textId="05BD914C">
    <w:pPr>
      <w:pStyle w:val="AmendDraftFooter"/>
    </w:pPr>
    <w:fldSimple w:instr=" TITLE   \* MERGEFORMAT ">
      <w:r>
        <w:t>2113-S2 AMH CONN WEHL 195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FDFCA" w14:textId="77777777" w:rsidR="009812C4" w:rsidRDefault="009812C4" w:rsidP="00DF5D0E">
      <w:r>
        <w:separator/>
      </w:r>
    </w:p>
  </w:footnote>
  <w:footnote w:type="continuationSeparator" w:id="0">
    <w:p w14:paraId="60D69B4F" w14:textId="77777777" w:rsidR="009812C4" w:rsidRDefault="009812C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B1A8" w14:textId="77777777" w:rsidR="00825FF5" w:rsidRDefault="00825F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8B1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E12038" wp14:editId="2C9DF18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D1E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514A9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4AE98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91892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EC02E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DC1BF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CE8CC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9F49C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8275A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8D6AC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E9542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F12E5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2FD38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7679E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D2FCB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D9EF9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6C9B0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27C5C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7F46F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75882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98431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F6556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DB292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6A779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1F47A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B04D7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3D023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2FE69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53094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3AED8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5C4E5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DA04F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A0BEB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66173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E1203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27D1ED5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514A94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4AE986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91892B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EC02E6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DC1BFD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CE8CC5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9F49C9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8275AE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8D6AC1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E95420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F12E58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2FD385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7679E4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D2FCB8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D9EF92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6C9B04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27C5C7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7F46F2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758821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984315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F65567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DB2926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6A779B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1F47A4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B04D79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3D023E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2FE69E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530941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3AED8E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5C4E55F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DA04F3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A0BEBC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661730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5E27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472161" wp14:editId="3DD86A9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1C1AEB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A418C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FB7F0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E88BA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E7594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FD04D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5331E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5317A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631E3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2E2A8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C6BDA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0B746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2127F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AB044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747A2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2283F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D1237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EE18C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DC87B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F2BC8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DB954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9FE35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84D62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BC377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4D1404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A9B566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44DB3B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47216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D1C1AEB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A418C7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FB7F04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E88BAD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E75948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FD04D5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5331EC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5317A6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631E31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2E2A8A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C6BDAD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0B7465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2127F7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AB044A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747A23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2283F5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D12375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EE18C1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DC87B3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F2BC88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DB954F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9FE353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84D625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BC377A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4D1404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A9B566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44DB3B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9D60047"/>
    <w:multiLevelType w:val="hybridMultilevel"/>
    <w:tmpl w:val="82906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696252">
    <w:abstractNumId w:val="5"/>
  </w:num>
  <w:num w:numId="2" w16cid:durableId="822771459">
    <w:abstractNumId w:val="3"/>
  </w:num>
  <w:num w:numId="3" w16cid:durableId="1676806130">
    <w:abstractNumId w:val="2"/>
  </w:num>
  <w:num w:numId="4" w16cid:durableId="1175799460">
    <w:abstractNumId w:val="1"/>
  </w:num>
  <w:num w:numId="5" w16cid:durableId="1920285624">
    <w:abstractNumId w:val="0"/>
  </w:num>
  <w:num w:numId="6" w16cid:durableId="54935896">
    <w:abstractNumId w:val="4"/>
  </w:num>
  <w:num w:numId="7" w16cid:durableId="1458721840">
    <w:abstractNumId w:val="5"/>
  </w:num>
  <w:num w:numId="8" w16cid:durableId="834416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C6C82"/>
    <w:rsid w:val="000E2B57"/>
    <w:rsid w:val="000E603A"/>
    <w:rsid w:val="00102468"/>
    <w:rsid w:val="00106544"/>
    <w:rsid w:val="00136E5A"/>
    <w:rsid w:val="00146AAF"/>
    <w:rsid w:val="00186312"/>
    <w:rsid w:val="001A775A"/>
    <w:rsid w:val="001B4E53"/>
    <w:rsid w:val="001C1B27"/>
    <w:rsid w:val="001C7F91"/>
    <w:rsid w:val="001D0713"/>
    <w:rsid w:val="001E4F01"/>
    <w:rsid w:val="001E6675"/>
    <w:rsid w:val="00217E8A"/>
    <w:rsid w:val="00265296"/>
    <w:rsid w:val="00281CBD"/>
    <w:rsid w:val="002D1FAD"/>
    <w:rsid w:val="00316CD9"/>
    <w:rsid w:val="003E2FC6"/>
    <w:rsid w:val="003F0CE4"/>
    <w:rsid w:val="004452CD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25FF5"/>
    <w:rsid w:val="0083749C"/>
    <w:rsid w:val="008443FE"/>
    <w:rsid w:val="00846034"/>
    <w:rsid w:val="008C7E6E"/>
    <w:rsid w:val="009023B1"/>
    <w:rsid w:val="009076CC"/>
    <w:rsid w:val="00931B84"/>
    <w:rsid w:val="0096303F"/>
    <w:rsid w:val="00972869"/>
    <w:rsid w:val="009812C4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5107E"/>
    <w:rsid w:val="00C61A83"/>
    <w:rsid w:val="00C8108C"/>
    <w:rsid w:val="00C84AD0"/>
    <w:rsid w:val="00CD6CC0"/>
    <w:rsid w:val="00D05E69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3FD2"/>
    <w:rsid w:val="00F4663F"/>
    <w:rsid w:val="00F7325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BC0C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0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2113-S2</BillDocName>
  <AmendType>AMH</AmendType>
  <SponsorAcronym>CONN</SponsorAcronym>
  <DrafterAcronym>WEHL</DrafterAcronym>
  <DraftNumber>195</DraftNumber>
  <ReferenceNumber>2SHB 2113</ReferenceNumber>
  <Floor>H AMD</Floor>
  <AmendmentNumber> 1056</AmendmentNumber>
  <Sponsors>By Representative Connors</Sponsors>
  <FloorAction>NOT CONSIDERED 03/07/2024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503</Words>
  <Characters>2552</Characters>
  <Application>Microsoft Office Word</Application>
  <DocSecurity>8</DocSecurity>
  <Lines>75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2113-S2 AMH CONN WEHL 195</vt:lpstr>
    </vt:vector>
  </TitlesOfParts>
  <Company>Washington State Legislature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2113-S2 AMH CONN WEHL 195</dc:title>
  <dc:creator>Martha Wehling</dc:creator>
  <cp:lastModifiedBy>Wehling, Martha</cp:lastModifiedBy>
  <cp:revision>17</cp:revision>
  <dcterms:created xsi:type="dcterms:W3CDTF">2024-02-08T21:38:00Z</dcterms:created>
  <dcterms:modified xsi:type="dcterms:W3CDTF">2024-02-09T21:12:00Z</dcterms:modified>
</cp:coreProperties>
</file>