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C51B6" w14:paraId="5CEB0E21" w14:textId="615F15E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A5104">
            <w:t>1932-S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A510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A5104">
            <w:t>CHEN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A5104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A5104">
            <w:t>354</w:t>
          </w:r>
        </w:sdtContent>
      </w:sdt>
    </w:p>
    <w:p w:rsidR="00DF5D0E" w:rsidP="00B73E0A" w:rsidRDefault="00AA1230" w14:paraId="4089FB87" w14:textId="4C7063F1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C51B6" w14:paraId="08834755" w14:textId="1360B4E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A5104">
            <w:rPr>
              <w:b/>
              <w:u w:val="single"/>
            </w:rPr>
            <w:t>SHB 1932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A510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806</w:t>
          </w:r>
        </w:sdtContent>
      </w:sdt>
    </w:p>
    <w:p w:rsidR="00DF5D0E" w:rsidP="00605C39" w:rsidRDefault="004C51B6" w14:paraId="2F5440D3" w14:textId="0469DB3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A5104">
            <w:rPr>
              <w:sz w:val="22"/>
            </w:rPr>
            <w:t>By Representative Cheney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A5104" w14:paraId="4E47BA4A" w14:textId="2D63B8C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B24A9" w:rsidP="005B24A9" w:rsidRDefault="005B24A9" w14:paraId="772860B7" w14:textId="77777777">
      <w:pPr>
        <w:pStyle w:val="Page"/>
      </w:pPr>
      <w:bookmarkStart w:name="StartOfAmendmentBody" w:id="0"/>
      <w:bookmarkEnd w:id="0"/>
      <w:permStart w:edGrp="everyone" w:id="1751466177"/>
      <w:r>
        <w:tab/>
      </w:r>
      <w:r w:rsidR="00FA5104">
        <w:t xml:space="preserve">On page </w:t>
      </w:r>
      <w:r>
        <w:t>11, after line 5, insert the following:</w:t>
      </w:r>
    </w:p>
    <w:p w:rsidRPr="005B24A9" w:rsidR="005B24A9" w:rsidP="005B24A9" w:rsidRDefault="005B24A9" w14:paraId="292FC1F9" w14:textId="0E26DED1">
      <w:pPr>
        <w:pStyle w:val="Page"/>
        <w:rPr>
          <w:spacing w:val="0"/>
        </w:rPr>
      </w:pPr>
      <w:r>
        <w:tab/>
      </w:r>
      <w:r w:rsidRPr="005B24A9">
        <w:rPr>
          <w:spacing w:val="0"/>
        </w:rPr>
        <w:t>"</w:t>
      </w:r>
      <w:r w:rsidRPr="00DA44B0">
        <w:rPr>
          <w:spacing w:val="0"/>
          <w:u w:val="single"/>
        </w:rPr>
        <w:t>NEW SECTION</w:t>
      </w:r>
      <w:r w:rsidRPr="006A496A">
        <w:rPr>
          <w:spacing w:val="0"/>
          <w:u w:val="single"/>
        </w:rPr>
        <w:t>.</w:t>
      </w:r>
      <w:r w:rsidRPr="005B24A9">
        <w:rPr>
          <w:spacing w:val="0"/>
        </w:rPr>
        <w:t xml:space="preserve"> </w:t>
      </w:r>
      <w:r w:rsidRPr="005B24A9">
        <w:rPr>
          <w:b/>
          <w:bCs/>
          <w:spacing w:val="0"/>
        </w:rPr>
        <w:t xml:space="preserve">Sec. </w:t>
      </w:r>
      <w:r>
        <w:rPr>
          <w:b/>
          <w:bCs/>
          <w:spacing w:val="0"/>
        </w:rPr>
        <w:t>10</w:t>
      </w:r>
      <w:r w:rsidRPr="005B24A9">
        <w:rPr>
          <w:b/>
          <w:bCs/>
          <w:spacing w:val="0"/>
        </w:rPr>
        <w:t xml:space="preserve">. </w:t>
      </w:r>
      <w:r w:rsidRPr="005B24A9">
        <w:rPr>
          <w:spacing w:val="0"/>
        </w:rPr>
        <w:t>Subject to the availability of amounts</w:t>
      </w:r>
      <w:r>
        <w:rPr>
          <w:spacing w:val="0"/>
        </w:rPr>
        <w:t xml:space="preserve"> </w:t>
      </w:r>
      <w:r w:rsidRPr="005B24A9">
        <w:rPr>
          <w:spacing w:val="0"/>
        </w:rPr>
        <w:t>appropriated for this specific purpose, county auditors may seek</w:t>
      </w:r>
      <w:r>
        <w:rPr>
          <w:spacing w:val="0"/>
        </w:rPr>
        <w:t xml:space="preserve"> </w:t>
      </w:r>
      <w:r w:rsidRPr="005B24A9">
        <w:rPr>
          <w:spacing w:val="0"/>
        </w:rPr>
        <w:t>reimbursement for costs incurred for software or hardware purchases</w:t>
      </w:r>
      <w:r>
        <w:rPr>
          <w:spacing w:val="0"/>
        </w:rPr>
        <w:t xml:space="preserve"> </w:t>
      </w:r>
      <w:r w:rsidRPr="005B24A9">
        <w:rPr>
          <w:spacing w:val="0"/>
        </w:rPr>
        <w:t>or</w:t>
      </w:r>
      <w:r>
        <w:rPr>
          <w:spacing w:val="0"/>
        </w:rPr>
        <w:t xml:space="preserve"> </w:t>
      </w:r>
      <w:r w:rsidRPr="005B24A9">
        <w:rPr>
          <w:spacing w:val="0"/>
        </w:rPr>
        <w:t>upgrades necessitated by a jurisdiction switching to even</w:t>
      </w:r>
      <w:r>
        <w:rPr>
          <w:spacing w:val="0"/>
        </w:rPr>
        <w:t xml:space="preserve"> </w:t>
      </w:r>
      <w:r w:rsidRPr="005B24A9">
        <w:rPr>
          <w:spacing w:val="0"/>
        </w:rPr>
        <w:t>numbered</w:t>
      </w:r>
      <w:r>
        <w:rPr>
          <w:spacing w:val="0"/>
        </w:rPr>
        <w:t xml:space="preserve"> </w:t>
      </w:r>
      <w:r w:rsidRPr="005B24A9">
        <w:rPr>
          <w:spacing w:val="0"/>
        </w:rPr>
        <w:t>year elections as a result of this act. The office of the</w:t>
      </w:r>
      <w:r>
        <w:rPr>
          <w:spacing w:val="0"/>
        </w:rPr>
        <w:t xml:space="preserve"> </w:t>
      </w:r>
      <w:r w:rsidRPr="005B24A9">
        <w:rPr>
          <w:spacing w:val="0"/>
        </w:rPr>
        <w:t>secretary</w:t>
      </w:r>
      <w:r>
        <w:rPr>
          <w:spacing w:val="0"/>
        </w:rPr>
        <w:t xml:space="preserve"> </w:t>
      </w:r>
      <w:r w:rsidRPr="005B24A9">
        <w:rPr>
          <w:spacing w:val="0"/>
        </w:rPr>
        <w:t>of state shall pay within thirty days after the receipt of</w:t>
      </w:r>
      <w:r>
        <w:rPr>
          <w:spacing w:val="0"/>
        </w:rPr>
        <w:t xml:space="preserve"> </w:t>
      </w:r>
      <w:r w:rsidRPr="005B24A9">
        <w:rPr>
          <w:spacing w:val="0"/>
        </w:rPr>
        <w:t>a properly</w:t>
      </w:r>
      <w:r>
        <w:rPr>
          <w:spacing w:val="0"/>
        </w:rPr>
        <w:t xml:space="preserve"> </w:t>
      </w:r>
      <w:r w:rsidRPr="005B24A9">
        <w:rPr>
          <w:spacing w:val="0"/>
        </w:rPr>
        <w:t>executed and documented voucher for such expenses and the</w:t>
      </w:r>
      <w:r>
        <w:rPr>
          <w:spacing w:val="0"/>
        </w:rPr>
        <w:t xml:space="preserve"> </w:t>
      </w:r>
      <w:r w:rsidRPr="005B24A9">
        <w:rPr>
          <w:spacing w:val="0"/>
        </w:rPr>
        <w:t>entry of an</w:t>
      </w:r>
      <w:r>
        <w:rPr>
          <w:spacing w:val="0"/>
        </w:rPr>
        <w:t xml:space="preserve"> </w:t>
      </w:r>
      <w:r w:rsidRPr="005B24A9">
        <w:rPr>
          <w:spacing w:val="0"/>
        </w:rPr>
        <w:t>allotment from specifically appropriated funds for this</w:t>
      </w:r>
      <w:r>
        <w:rPr>
          <w:spacing w:val="0"/>
        </w:rPr>
        <w:t xml:space="preserve"> </w:t>
      </w:r>
      <w:r w:rsidRPr="005B24A9">
        <w:rPr>
          <w:spacing w:val="0"/>
        </w:rPr>
        <w:t>purpose until</w:t>
      </w:r>
      <w:r>
        <w:rPr>
          <w:spacing w:val="0"/>
        </w:rPr>
        <w:t xml:space="preserve"> </w:t>
      </w:r>
      <w:r w:rsidRPr="005B24A9">
        <w:rPr>
          <w:spacing w:val="0"/>
        </w:rPr>
        <w:t>those funds are exhausted."</w:t>
      </w:r>
    </w:p>
    <w:p w:rsidR="005B24A9" w:rsidP="005B24A9" w:rsidRDefault="005B24A9" w14:paraId="4ACD0833" w14:textId="77777777">
      <w:pPr>
        <w:pStyle w:val="RCWSLText"/>
        <w:suppressAutoHyphens w:val="0"/>
        <w:rPr>
          <w:spacing w:val="0"/>
        </w:rPr>
      </w:pPr>
    </w:p>
    <w:p w:rsidRPr="005B24A9" w:rsidR="005B24A9" w:rsidP="005B24A9" w:rsidRDefault="005B24A9" w14:paraId="1889E3CE" w14:textId="36C0646B">
      <w:pPr>
        <w:pStyle w:val="RCWSLText"/>
        <w:suppressAutoHyphens w:val="0"/>
        <w:rPr>
          <w:spacing w:val="0"/>
        </w:rPr>
      </w:pPr>
      <w:r>
        <w:rPr>
          <w:spacing w:val="0"/>
        </w:rPr>
        <w:tab/>
      </w:r>
      <w:r w:rsidRPr="005B24A9">
        <w:rPr>
          <w:spacing w:val="0"/>
        </w:rPr>
        <w:t>Correct the title.</w:t>
      </w:r>
    </w:p>
    <w:p w:rsidRPr="00FA5104" w:rsidR="00DF5D0E" w:rsidP="00FA5104" w:rsidRDefault="00DF5D0E" w14:paraId="233122E0" w14:textId="5E1A59F9">
      <w:pPr>
        <w:suppressLineNumbers/>
        <w:rPr>
          <w:spacing w:val="-3"/>
        </w:rPr>
      </w:pPr>
    </w:p>
    <w:permEnd w:id="1751466177"/>
    <w:p w:rsidR="00ED2EEB" w:rsidP="00FA5104" w:rsidRDefault="00ED2EEB" w14:paraId="31F55B2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0932276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222704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A5104" w:rsidRDefault="00D659AC" w14:paraId="2CB7CAEE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B24A9" w:rsidRDefault="0096303F" w14:paraId="2E788F69" w14:textId="0AC4D7D1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B24A9">
                  <w:t>Provides that county auditors may seek reimbursement for costs incurred for software or hardware purchases or upgrades necessitated by a jurisdiction switching to even-numbered year elections as a result of this act. Specifies that the Office of the Secretary of State shall administer reimbursements to the extent appropriated for that purpose.</w:t>
                </w:r>
              </w:p>
            </w:tc>
          </w:tr>
        </w:sdtContent>
      </w:sdt>
      <w:permEnd w:id="1709322765"/>
    </w:tbl>
    <w:p w:rsidR="00DF5D0E" w:rsidP="00FA5104" w:rsidRDefault="00DF5D0E" w14:paraId="5E3967E5" w14:textId="77777777">
      <w:pPr>
        <w:pStyle w:val="BillEnd"/>
        <w:suppressLineNumbers/>
      </w:pPr>
    </w:p>
    <w:p w:rsidR="00DF5D0E" w:rsidP="00FA5104" w:rsidRDefault="00DE256E" w14:paraId="5B53A6D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A5104" w:rsidRDefault="00AB682C" w14:paraId="3333659C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51A1" w14:textId="77777777" w:rsidR="00FA5104" w:rsidRDefault="00FA5104" w:rsidP="00DF5D0E">
      <w:r>
        <w:separator/>
      </w:r>
    </w:p>
  </w:endnote>
  <w:endnote w:type="continuationSeparator" w:id="0">
    <w:p w14:paraId="5643F22B" w14:textId="77777777" w:rsidR="00FA5104" w:rsidRDefault="00FA510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AEA" w:rsidRDefault="00CE3AEA" w14:paraId="3FA2A7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26606" w14:paraId="2DCF0656" w14:textId="2C3930BC">
    <w:pPr>
      <w:pStyle w:val="AmendDraftFooter"/>
    </w:pPr>
    <w:fldSimple w:instr=" TITLE   \* MERGEFORMAT ">
      <w:r w:rsidR="00FA5104">
        <w:t>1932-S AMH CHEN ZOLL 354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26606" w14:paraId="5489BD1C" w14:textId="34756E11">
    <w:pPr>
      <w:pStyle w:val="AmendDraftFooter"/>
    </w:pPr>
    <w:fldSimple w:instr=" TITLE   \* MERGEFORMAT ">
      <w:r>
        <w:t>1932-S AMH CHEN ZOLL 354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E8AA" w14:textId="77777777" w:rsidR="00FA5104" w:rsidRDefault="00FA5104" w:rsidP="00DF5D0E">
      <w:r>
        <w:separator/>
      </w:r>
    </w:p>
  </w:footnote>
  <w:footnote w:type="continuationSeparator" w:id="0">
    <w:p w14:paraId="22AB75E3" w14:textId="77777777" w:rsidR="00FA5104" w:rsidRDefault="00FA510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6D0E" w14:textId="77777777" w:rsidR="00CE3AEA" w:rsidRDefault="00C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4D7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538D14" wp14:editId="6C581E5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59F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3137E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DF375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000ED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A17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2C578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CBC0E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58D19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1063B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72921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F4C3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BEE32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C0BF3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17681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A4FE3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5C73D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798AD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73809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BDF2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A3974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933C9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2D14F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2D3A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CA3AC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E0DAC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DA707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BCFD8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FA83A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3D1DC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511EC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BA75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EA1CF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0A0F1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96F0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38D1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BE59F0D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3137EC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DF375F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000ED6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A172F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2C578E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CBC0EB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58D190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1063B9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729217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F4C31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BEE324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C0BF30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176816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A4FE31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5C73DC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798AD2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73809D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BDF227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A39746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933C9C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2D14F1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2D3A66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CA3AC1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E0DACB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DA7074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BCFD84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FA83A5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3D1DCD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511EC6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BA75CD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EA1CF7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0A0F1F4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96F02C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7D9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FF267" wp14:editId="2C531F5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DE0AF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3A14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DD680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9028B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1AE00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B54CF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987F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872EB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BBD5D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AB51E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16D29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3EE1A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074C8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B4E1A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E5E3C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03F8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0B685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53BBD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FF39E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021B6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86F04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6022D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CA751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9E410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D50AD4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B14A64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23BED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FF26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21FDE0AF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3A14B6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DD6803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9028B7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1AE007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B54CF1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987FF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872EB6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BBD5D6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AB51ED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16D29E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3EE1A5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074C8F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B4E1A9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E5E3C6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03F8AA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0B685E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53BBDF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FF39ED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021B6C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86F043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6022DE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CA7513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9E4104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D50AD4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B14A64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23BED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1614054">
    <w:abstractNumId w:val="5"/>
  </w:num>
  <w:num w:numId="2" w16cid:durableId="683362934">
    <w:abstractNumId w:val="3"/>
  </w:num>
  <w:num w:numId="3" w16cid:durableId="1399284025">
    <w:abstractNumId w:val="2"/>
  </w:num>
  <w:num w:numId="4" w16cid:durableId="154271787">
    <w:abstractNumId w:val="1"/>
  </w:num>
  <w:num w:numId="5" w16cid:durableId="1686588287">
    <w:abstractNumId w:val="0"/>
  </w:num>
  <w:num w:numId="6" w16cid:durableId="647057687">
    <w:abstractNumId w:val="4"/>
  </w:num>
  <w:num w:numId="7" w16cid:durableId="72972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3056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6095"/>
    <w:rsid w:val="003E2FC6"/>
    <w:rsid w:val="00492DDC"/>
    <w:rsid w:val="004C51B6"/>
    <w:rsid w:val="004C6615"/>
    <w:rsid w:val="005115F9"/>
    <w:rsid w:val="00523C5A"/>
    <w:rsid w:val="005B24A9"/>
    <w:rsid w:val="005E69C3"/>
    <w:rsid w:val="00605C39"/>
    <w:rsid w:val="006841E6"/>
    <w:rsid w:val="006A496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6606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7034"/>
    <w:rsid w:val="00BF44DF"/>
    <w:rsid w:val="00C61A83"/>
    <w:rsid w:val="00C8108C"/>
    <w:rsid w:val="00C84AD0"/>
    <w:rsid w:val="00CB2D77"/>
    <w:rsid w:val="00CE3AEA"/>
    <w:rsid w:val="00D40447"/>
    <w:rsid w:val="00D659AC"/>
    <w:rsid w:val="00DA44B0"/>
    <w:rsid w:val="00DA47F3"/>
    <w:rsid w:val="00DC2C13"/>
    <w:rsid w:val="00DC47A5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DD26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D6DB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1932-S</BillDocName>
  <AmendType>AMH</AmendType>
  <SponsorAcronym>CHEN</SponsorAcronym>
  <DrafterAcronym>ZOLL</DrafterAcronym>
  <DraftNumber>354</DraftNumber>
  <ReferenceNumber>SHB 1932</ReferenceNumber>
  <Floor>H AMD</Floor>
  <AmendmentNumber> 806</AmendmentNumber>
  <Sponsors>By Representative Cheney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954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1932-S AMH CHEN ZOLL 354</dc:title>
  <dc:creator>Jason Zolle</dc:creator>
  <cp:lastModifiedBy>Zolle, Jason</cp:lastModifiedBy>
  <cp:revision>12</cp:revision>
  <dcterms:created xsi:type="dcterms:W3CDTF">2024-01-24T20:49:00Z</dcterms:created>
  <dcterms:modified xsi:type="dcterms:W3CDTF">2024-01-25T15:12:00Z</dcterms:modified>
</cp:coreProperties>
</file>