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985a1e8b5b411f" /></Relationships>
</file>

<file path=word/document.xml><?xml version="1.0" encoding="utf-8"?>
<w:document xmlns:w="http://schemas.openxmlformats.org/wordprocessingml/2006/main">
  <w:body>
    <w:p>
      <w:r>
        <w:rPr>
          <w:b/>
        </w:rPr>
        <w:r>
          <w:rPr/>
          <w:t xml:space="preserve">1846</w:t>
        </w:r>
      </w:r>
      <w:r>
        <w:rPr>
          <w:b/>
        </w:rPr>
        <w:t xml:space="preserve"> </w:t>
        <w:t xml:space="preserve">AMH</w:t>
      </w:r>
      <w:r>
        <w:rPr>
          <w:b/>
        </w:rPr>
        <w:t xml:space="preserve"> </w:t>
        <w:r>
          <w:rPr/>
          <w:t xml:space="preserve">FEYJ</w:t>
        </w:r>
      </w:r>
      <w:r>
        <w:rPr>
          <w:b/>
        </w:rPr>
        <w:t xml:space="preserve"> </w:t>
        <w:r>
          <w:rPr/>
          <w:t xml:space="preserve">H1923.3</w:t>
        </w:r>
      </w:r>
      <w:r>
        <w:rPr>
          <w:b/>
        </w:rPr>
        <w:t xml:space="preserve"> - NOT FOR FLOOR USE</w:t>
      </w:r>
    </w:p>
    <w:p>
      <w:pPr>
        <w:ind w:left="0" w:right="0" w:firstLine="576"/>
      </w:pPr>
    </w:p>
    <w:p>
      <w:pPr>
        <w:spacing w:before="480" w:after="0" w:line="408" w:lineRule="exact"/>
      </w:pPr>
      <w:r>
        <w:rPr>
          <w:b/>
          <w:u w:val="single"/>
        </w:rPr>
        <w:t xml:space="preserve">HB 1846</w:t>
      </w:r>
      <w:r>
        <w:t xml:space="preserve"> -</w:t>
      </w:r>
      <w:r>
        <w:t xml:space="preserve"> </w:t>
        <w:t xml:space="preserve">H AMD</w:t>
      </w:r>
      <w:r>
        <w:t xml:space="preserve"> </w:t>
      </w:r>
      <w:r>
        <w:rPr>
          <w:b/>
        </w:rPr>
        <w:t xml:space="preserve">693</w:t>
      </w:r>
    </w:p>
    <w:p>
      <w:pPr>
        <w:spacing w:before="0" w:after="0" w:line="408" w:lineRule="exact"/>
        <w:ind w:left="0" w:right="0" w:firstLine="576"/>
        <w:jc w:val="left"/>
      </w:pPr>
      <w:r>
        <w:rPr/>
        <w:t xml:space="preserve">By Representative Fey</w:t>
      </w:r>
    </w:p>
    <w:p>
      <w:pPr>
        <w:jc w:val="right"/>
      </w:pPr>
      <w:r>
        <w:rPr>
          <w:b/>
        </w:rPr>
        <w:t xml:space="preserve">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Washington's marine highways provide vital transportation links between communities. Citizens, businesses, and visitors depend on the state's ferry system to provide safe, dependable auto and passenger service in order to conduct daily life and commerce activities. To maintain the integrity of this vital transportation link and to preserve the everyday conduct of individual and commercial activities, the state must act immediately to procure new hybrid-electric vessels in a timely and efficient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(1)(a) The department shall contract for the acquisition of up to five new hybrid diesel-electric ferry vessels that can carry up to 144 vehicles, using a one or two contract procurement approach to potentially accelerate vessel delivery.</w:t>
      </w:r>
    </w:p>
    <w:p>
      <w:pPr>
        <w:spacing w:before="0" w:after="0" w:line="408" w:lineRule="exact"/>
        <w:ind w:left="0" w:right="0" w:firstLine="576"/>
        <w:jc w:val="left"/>
      </w:pPr>
      <w:r>
        <w:rPr/>
        <w:t xml:space="preserve">(b) The Washington state ferries shall make available the design for the 144 vehicle hybrid electric Olympic class vessel to potential bidders. Incentives may be awarded by the department to bidders who offer design modifications that:</w:t>
      </w:r>
    </w:p>
    <w:p>
      <w:pPr>
        <w:spacing w:before="0" w:after="0" w:line="408" w:lineRule="exact"/>
        <w:ind w:left="0" w:right="0" w:firstLine="576"/>
        <w:jc w:val="left"/>
      </w:pPr>
      <w:r>
        <w:rPr/>
        <w:t xml:space="preserve">(i) Lower the minimum number of crew needed to staff the vessel in accordance with United States coast guard requirements;</w:t>
      </w:r>
    </w:p>
    <w:p>
      <w:pPr>
        <w:spacing w:before="0" w:after="0" w:line="408" w:lineRule="exact"/>
        <w:ind w:left="0" w:right="0" w:firstLine="576"/>
        <w:jc w:val="left"/>
      </w:pPr>
      <w:r>
        <w:rPr/>
        <w:t xml:space="preserve">(ii) Incorporate materials, technologies, or other features that lower life-cycle maintenance and operations costs;</w:t>
      </w:r>
    </w:p>
    <w:p>
      <w:pPr>
        <w:spacing w:before="0" w:after="0" w:line="408" w:lineRule="exact"/>
        <w:ind w:left="0" w:right="0" w:firstLine="576"/>
        <w:jc w:val="left"/>
      </w:pPr>
      <w:r>
        <w:rPr/>
        <w:t xml:space="preserve">(iii) Accelerate the proposed delivery schedule; or</w:t>
      </w:r>
    </w:p>
    <w:p>
      <w:pPr>
        <w:spacing w:before="0" w:after="0" w:line="408" w:lineRule="exact"/>
        <w:ind w:left="0" w:right="0" w:firstLine="576"/>
        <w:jc w:val="left"/>
      </w:pPr>
      <w:r>
        <w:rPr/>
        <w:t xml:space="preserve">(iv) Make other improvements determined to be beneficial by the department. The Washington state ferries may allow for exceptions of the 144 vehicle capacity of the vessel design in cases where efficiencies outlined in (b)(i) or (ii) of this subsection are met. </w:t>
      </w:r>
    </w:p>
    <w:p>
      <w:pPr>
        <w:spacing w:before="0" w:after="0" w:line="408" w:lineRule="exact"/>
        <w:ind w:left="0" w:right="0" w:firstLine="576"/>
        <w:jc w:val="left"/>
      </w:pPr>
      <w:r>
        <w:rPr/>
        <w:t xml:space="preserve">(2)(a) The contract or contracts must be for a minimum of two vessels, with options for up to five vessels in total, and are exempt from the requirements set forth in RCW 47.60.810 through 47.60.824.</w:t>
      </w:r>
    </w:p>
    <w:p>
      <w:pPr>
        <w:spacing w:before="0" w:after="0" w:line="408" w:lineRule="exact"/>
        <w:ind w:left="0" w:right="0" w:firstLine="576"/>
        <w:jc w:val="left"/>
      </w:pPr>
      <w:r>
        <w:rPr/>
        <w:t xml:space="preserve">(b) The contract or contracts may employ the following procurement methods:</w:t>
      </w:r>
    </w:p>
    <w:p>
      <w:pPr>
        <w:spacing w:before="0" w:after="0" w:line="408" w:lineRule="exact"/>
        <w:ind w:left="0" w:right="0" w:firstLine="576"/>
        <w:jc w:val="left"/>
      </w:pPr>
      <w:r>
        <w:rPr/>
        <w:t xml:space="preserve">(i) Design-build procedure as authorized under chapter 39.10 RCW;</w:t>
      </w:r>
    </w:p>
    <w:p>
      <w:pPr>
        <w:spacing w:before="0" w:after="0" w:line="408" w:lineRule="exact"/>
        <w:ind w:left="0" w:right="0" w:firstLine="576"/>
        <w:jc w:val="left"/>
      </w:pPr>
      <w:r>
        <w:rPr/>
        <w:t xml:space="preserve">(ii) Design-bid-build as authorized under chapter 39.04 RCW or an equivalent process allowed in statute as determined by the department; or</w:t>
      </w:r>
    </w:p>
    <w:p>
      <w:pPr>
        <w:spacing w:before="0" w:after="0" w:line="408" w:lineRule="exact"/>
        <w:ind w:left="0" w:right="0" w:firstLine="576"/>
        <w:jc w:val="left"/>
      </w:pPr>
      <w:r>
        <w:rPr/>
        <w:t xml:space="preserve">(iii) Lease with an option to buy in accordance with RCW 47.60.010. The terms of any plan to pursue a lease with an option to buy agreement must be approved by the governor and appropriate committees of the legislature and are subject to the availability of amounts appropriated for this specific purpose.</w:t>
      </w:r>
    </w:p>
    <w:p>
      <w:pPr>
        <w:spacing w:before="0" w:after="0" w:line="408" w:lineRule="exact"/>
        <w:ind w:left="0" w:right="0" w:firstLine="576"/>
        <w:jc w:val="left"/>
      </w:pPr>
      <w:r>
        <w:rPr/>
        <w:t xml:space="preserve">(c) To the extent possible, the department shall establish and apply evaluation criteria beyond low price to meet best value objectives.</w:t>
      </w:r>
    </w:p>
    <w:p>
      <w:pPr>
        <w:spacing w:before="0" w:after="0" w:line="408" w:lineRule="exact"/>
        <w:ind w:left="0" w:right="0" w:firstLine="576"/>
        <w:jc w:val="left"/>
      </w:pPr>
      <w:r>
        <w:rPr/>
        <w:t xml:space="preserve">(d) The department must award a credit of 13 percent of the bid price for bid proposals for vessels constructed in the state of Washington, which must be adjusted to reflect the proportion of the construction of the vessels that occurs within the state. This credit represents the:</w:t>
      </w:r>
    </w:p>
    <w:p>
      <w:pPr>
        <w:spacing w:before="0" w:after="0" w:line="408" w:lineRule="exact"/>
        <w:ind w:left="0" w:right="0" w:firstLine="576"/>
        <w:jc w:val="left"/>
      </w:pPr>
      <w:r>
        <w:rPr/>
        <w:t xml:space="preserve">(i) Amount of economic and revenue loss to the state of Washington from constructing vessels outside the state of Washington, as indicated by the Washington institute for public policy study regarding Washington state ferry vessel procurement dated December 2016; and</w:t>
      </w:r>
    </w:p>
    <w:p>
      <w:pPr>
        <w:spacing w:before="0" w:after="0" w:line="408" w:lineRule="exact"/>
        <w:ind w:left="0" w:right="0" w:firstLine="576"/>
        <w:jc w:val="left"/>
      </w:pPr>
      <w:r>
        <w:rPr/>
        <w:t xml:space="preserve">(ii) Additional costs of transport, potential delay, and owner oversight incurred for construction at shipyards located outside the state of Washington.</w:t>
      </w:r>
    </w:p>
    <w:p>
      <w:pPr>
        <w:spacing w:before="0" w:after="0" w:line="408" w:lineRule="exact"/>
        <w:ind w:left="0" w:right="0" w:firstLine="576"/>
        <w:jc w:val="left"/>
      </w:pPr>
      <w:r>
        <w:rPr/>
        <w:t xml:space="preserve">(e) The department must require that contractors meet the requirements of RCW 39.04.320 regarding apprenticeships or other state law or federal law equivalents, where such equivalents exist.</w:t>
      </w:r>
    </w:p>
    <w:p>
      <w:pPr>
        <w:spacing w:before="0" w:after="0" w:line="408" w:lineRule="exact"/>
        <w:ind w:left="0" w:right="0" w:firstLine="576"/>
        <w:jc w:val="left"/>
      </w:pPr>
      <w:r>
        <w:rPr/>
        <w:t xml:space="preserve">(f) The department must require that contractors meet the requirements of chapter 90.48 RCW regarding water pollution control or other state law or federal law equivalents, where such equivalents exist.</w:t>
      </w:r>
    </w:p>
    <w:p>
      <w:pPr>
        <w:spacing w:before="0" w:after="0" w:line="408" w:lineRule="exact"/>
        <w:ind w:left="0" w:right="0" w:firstLine="576"/>
        <w:jc w:val="left"/>
      </w:pPr>
      <w:r>
        <w:rPr/>
        <w:t xml:space="preserve">(3) For contracts eligible for the use of federal funds, contractors must comply with federal disadvantaged business enterprise targets as outlined by the federal agency awarding funds.</w:t>
      </w:r>
    </w:p>
    <w:p>
      <w:pPr>
        <w:spacing w:before="0" w:after="0" w:line="408" w:lineRule="exact"/>
        <w:ind w:left="0" w:right="0" w:firstLine="576"/>
        <w:jc w:val="left"/>
      </w:pPr>
      <w:r>
        <w:rPr/>
        <w:t xml:space="preserve">(4) Contractors located in the state of Washington must meet the requirements of RCW 47.60.835, the small business enterprise enforceable goals program.</w:t>
      </w:r>
    </w:p>
    <w:p>
      <w:pPr>
        <w:spacing w:before="0" w:after="0" w:line="408" w:lineRule="exact"/>
        <w:ind w:left="0" w:right="0" w:firstLine="576"/>
        <w:jc w:val="left"/>
      </w:pPr>
      <w:r>
        <w:rPr/>
        <w:t xml:space="preserve">(5) The department shall employ third-party experts that report to the Washington state ferries to serve as a supplementary resource. The third-party experts contracted by the Washington state ferries shall:</w:t>
      </w:r>
    </w:p>
    <w:p>
      <w:pPr>
        <w:spacing w:before="0" w:after="0" w:line="408" w:lineRule="exact"/>
        <w:ind w:left="0" w:right="0" w:firstLine="576"/>
        <w:jc w:val="left"/>
      </w:pPr>
      <w:r>
        <w:rPr/>
        <w:t xml:space="preserve">(a) Perform project quality oversight and report to the transportation committees of the legislature and the office of financial management on a semiannual basis on project schedule, risks, and project budget;</w:t>
      </w:r>
    </w:p>
    <w:p>
      <w:pPr>
        <w:spacing w:before="0" w:after="0" w:line="408" w:lineRule="exact"/>
        <w:ind w:left="0" w:right="0" w:firstLine="576"/>
        <w:jc w:val="left"/>
      </w:pPr>
      <w:r>
        <w:rPr/>
        <w:t xml:space="preserve">(b) Assist with the management of change order requests;</w:t>
      </w:r>
    </w:p>
    <w:p>
      <w:pPr>
        <w:spacing w:before="0" w:after="0" w:line="408" w:lineRule="exact"/>
        <w:ind w:left="0" w:right="0" w:firstLine="576"/>
        <w:jc w:val="left"/>
      </w:pPr>
      <w:r>
        <w:rPr/>
        <w:t xml:space="preserve">(c) Advise on contract and technical matters; and</w:t>
      </w:r>
    </w:p>
    <w:p>
      <w:pPr>
        <w:spacing w:before="0" w:after="0" w:line="408" w:lineRule="exact"/>
        <w:ind w:left="0" w:right="0" w:firstLine="576"/>
        <w:jc w:val="left"/>
      </w:pPr>
      <w:r>
        <w:rPr/>
        <w:t xml:space="preserve">(d) Possess knowledge of and experience with inland waterways, Puget Sound vessel operations, the propulsion system of the new vessels, and Washington state ferries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2019 c 431 s 1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as otherwise provided in section 2 of this act, the</w:t>
      </w:r>
      <w:r>
        <w:rPr/>
        <w:t xml:space="preserve"> department shall use a modified request for proposals process when purchasing new auto ferries, except for new 144-auto ferries purchased through an option on a contract executed before July 6, 2015, whereby the prevailing shipbuilder and the department engage in a design and build partnership for the design and construction of the auto ferries. The process consists of the three phases described in subsection (3) of this section.</w:t>
      </w:r>
    </w:p>
    <w:p>
      <w:pPr>
        <w:spacing w:before="0" w:after="0" w:line="408" w:lineRule="exact"/>
        <w:ind w:left="0" w:right="0" w:firstLine="576"/>
        <w:jc w:val="left"/>
      </w:pPr>
      <w:r>
        <w:rPr/>
        <w:t xml:space="preserve">(2) Throughout the three phases described in subsection (3) of this section, the department shall employ an independent owner's representative to serve as a third-party intermediary between the department and the proposers, and subsequently the successful proposer. However, this representative shall serve only during the development and construction of the first vessel constructed as part of a new class of vessels developed after July 6, 2015. The independent owner's representative shall:</w:t>
      </w:r>
    </w:p>
    <w:p>
      <w:pPr>
        <w:spacing w:before="0" w:after="0" w:line="408" w:lineRule="exact"/>
        <w:ind w:left="0" w:right="0" w:firstLine="576"/>
        <w:jc w:val="left"/>
      </w:pPr>
      <w:r>
        <w:rPr/>
        <w:t xml:space="preserve">(a) Serve as the department's primary advocate and communicator with the proposers and successful proposer;</w:t>
      </w:r>
    </w:p>
    <w:p>
      <w:pPr>
        <w:spacing w:before="0" w:after="0" w:line="408" w:lineRule="exact"/>
        <w:ind w:left="0" w:right="0" w:firstLine="576"/>
        <w:jc w:val="left"/>
      </w:pPr>
      <w:r>
        <w:rPr/>
        <w:t xml:space="preserve">(b) Perform project quality oversight;</w:t>
      </w:r>
    </w:p>
    <w:p>
      <w:pPr>
        <w:spacing w:before="0" w:after="0" w:line="408" w:lineRule="exact"/>
        <w:ind w:left="0" w:right="0" w:firstLine="576"/>
        <w:jc w:val="left"/>
      </w:pPr>
      <w:r>
        <w:rPr/>
        <w:t xml:space="preserve">(c) Manage any change order requests;</w:t>
      </w:r>
    </w:p>
    <w:p>
      <w:pPr>
        <w:spacing w:before="0" w:after="0" w:line="408" w:lineRule="exact"/>
        <w:ind w:left="0" w:right="0" w:firstLine="576"/>
        <w:jc w:val="left"/>
      </w:pPr>
      <w:r>
        <w:rPr/>
        <w:t xml:space="preserve">(d) Ensure that the contract is adhered to and the department's best interests are considered in all decisions; and</w:t>
      </w:r>
    </w:p>
    <w:p>
      <w:pPr>
        <w:spacing w:before="0" w:after="0" w:line="408" w:lineRule="exact"/>
        <w:ind w:left="0" w:right="0" w:firstLine="576"/>
        <w:jc w:val="left"/>
      </w:pPr>
      <w:r>
        <w:rPr/>
        <w:t xml:space="preserve">(e) Possess knowledge of and experience with inland waterways, Puget Sound vessel operations, the propulsion system of the new vessels, and Washington state ferries operations.</w:t>
      </w:r>
    </w:p>
    <w:p>
      <w:pPr>
        <w:spacing w:before="0" w:after="0" w:line="408" w:lineRule="exact"/>
        <w:ind w:left="0" w:right="0" w:firstLine="576"/>
        <w:jc w:val="left"/>
      </w:pPr>
      <w:r>
        <w:rPr/>
        <w:t xml:space="preserve">(3) The definitions in this subsection apply throughout RCW 47.60.812 through 47.60.822.</w:t>
      </w:r>
    </w:p>
    <w:p>
      <w:pPr>
        <w:spacing w:before="0" w:after="0" w:line="408" w:lineRule="exact"/>
        <w:ind w:left="0" w:right="0" w:firstLine="576"/>
        <w:jc w:val="left"/>
      </w:pPr>
      <w:r>
        <w:rPr/>
        <w:t xml:space="preserve">(a) "Phase one" means the evaluation and selection of proposers to participate in development of technical proposals in phase two.</w:t>
      </w:r>
    </w:p>
    <w:p>
      <w:pPr>
        <w:spacing w:before="0" w:after="0" w:line="408" w:lineRule="exact"/>
        <w:ind w:left="0" w:right="0" w:firstLine="576"/>
        <w:jc w:val="left"/>
      </w:pPr>
      <w:r>
        <w:rPr/>
        <w:t xml:space="preserve">(b) "Phase two" means the preparation of technical proposals by the selected proposers in consultation with the department.</w:t>
      </w:r>
    </w:p>
    <w:p>
      <w:pPr>
        <w:spacing w:before="0" w:after="0" w:line="408" w:lineRule="exact"/>
        <w:ind w:left="0" w:right="0" w:firstLine="576"/>
        <w:jc w:val="left"/>
      </w:pPr>
      <w:r>
        <w:rPr/>
        <w:t xml:space="preserve">(c) "Phase three" means the submittal and evaluation of bids, the award of the contract to the successful proposer, and the design and construction of the auto ferries.</w:t>
      </w:r>
    </w:p>
    <w:p>
      <w:pPr>
        <w:spacing w:before="0" w:after="0" w:line="408" w:lineRule="exact"/>
        <w:ind w:left="0" w:right="0" w:firstLine="576"/>
        <w:jc w:val="left"/>
      </w:pPr>
      <w:r>
        <w:rPr/>
        <w:t xml:space="preserve">(4) The department may modify an existing option contract executed prior to July 6, 2015, to allow for the purchase of up to five additional 144-auto ferries, for a total of nine 144-auto ferries. The department must execute a new modification to an existing option contract for each of the additional five ferries.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835</w:t>
      </w:r>
      <w:r>
        <w:rPr/>
        <w:t xml:space="preserve"> and 2019 c 431 s 2 are each amended to read as follows:</w:t>
      </w:r>
    </w:p>
    <w:p>
      <w:pPr>
        <w:spacing w:before="0" w:after="0" w:line="408" w:lineRule="exact"/>
        <w:ind w:left="0" w:right="0" w:firstLine="576"/>
        <w:jc w:val="left"/>
      </w:pPr>
      <w:r>
        <w:rPr/>
        <w:t xml:space="preserve">(1) </w:t>
      </w:r>
      <w:r>
        <w:t>((</w:t>
      </w:r>
      <w:r>
        <w:rPr>
          <w:strike/>
        </w:rPr>
        <w:t xml:space="preserve">To increase small business participation in ferry vessel procurement</w:t>
      </w:r>
      <w:r>
        <w:t>))</w:t>
      </w:r>
      <w:r>
        <w:rPr/>
        <w:t xml:space="preserve"> </w:t>
      </w:r>
      <w:r>
        <w:rPr>
          <w:u w:val="single"/>
        </w:rPr>
        <w:t xml:space="preserve">In the absence of federal funding and the applicability of the disadvantaged business enterprise program, to increase race and gender-neutral participation of small and diverse businesses in ferry procurement</w:t>
      </w:r>
      <w:r>
        <w:rPr/>
        <w:t xml:space="preserve">, the Washington state department of transportation's office of equal opportunity </w:t>
      </w:r>
      <w:r>
        <w:rPr>
          <w:u w:val="single"/>
        </w:rPr>
        <w:t xml:space="preserve">and civil rights</w:t>
      </w:r>
      <w:r>
        <w:rPr/>
        <w:t xml:space="preserve"> shall develop and monitor a state small business enterprise enforceable goals program. Pursuant to this program, the office shall establish contract goals for ferry vessel procurement. The contract goal is defined as a percentage of the contract award amount that the prime contractor must meet by subcontracting with small business enterprises. The enforceable goal for all ferry vessel procurement contracts will be set by the office. Prime contractors unable to meet the enforceable </w:t>
      </w:r>
      <w:r>
        <w:t>((</w:t>
      </w:r>
      <w:r>
        <w:rPr>
          <w:strike/>
        </w:rPr>
        <w:t xml:space="preserve">goal</w:t>
      </w:r>
      <w:r>
        <w:t>))</w:t>
      </w:r>
      <w:r>
        <w:rPr/>
        <w:t xml:space="preserve"> </w:t>
      </w:r>
      <w:r>
        <w:rPr>
          <w:u w:val="single"/>
        </w:rPr>
        <w:t xml:space="preserve">goals</w:t>
      </w:r>
      <w:r>
        <w:rPr/>
        <w:t xml:space="preserve"> must submit evidence of good faith efforts to meet the contract </w:t>
      </w:r>
      <w:r>
        <w:t>((</w:t>
      </w:r>
      <w:r>
        <w:rPr>
          <w:strike/>
        </w:rPr>
        <w:t xml:space="preserve">goal</w:t>
      </w:r>
      <w:r>
        <w:t>))</w:t>
      </w:r>
      <w:r>
        <w:rPr/>
        <w:t xml:space="preserve"> </w:t>
      </w:r>
      <w:r>
        <w:rPr>
          <w:u w:val="single"/>
        </w:rPr>
        <w:t xml:space="preserve">goals</w:t>
      </w:r>
      <w:r>
        <w:rPr/>
        <w:t xml:space="preserve"> to the small business enterprise enforceable goals program. </w:t>
      </w:r>
      <w:r>
        <w:rPr>
          <w:u w:val="single"/>
        </w:rPr>
        <w:t xml:space="preserve">The department, in collaboration with the office of equal opportunities and civil rights will develop contractual remedies should the contractor not make good faith efforts.</w:t>
      </w:r>
    </w:p>
    <w:p>
      <w:pPr>
        <w:spacing w:before="0" w:after="0" w:line="408" w:lineRule="exact"/>
        <w:ind w:left="0" w:right="0" w:firstLine="576"/>
        <w:jc w:val="left"/>
      </w:pPr>
      <w:r>
        <w:rPr/>
        <w:t xml:space="preserve">(2) Small business enterprises intending to benefit from the small business enterprise enforceable goals program established in subsection (1) of this section must meet the definition of "small business" in RCW 39.26.010 </w:t>
      </w:r>
      <w:r>
        <w:rPr>
          <w:u w:val="single"/>
        </w:rPr>
        <w:t xml:space="preserve">and must be certified as a "small business enterprise" by the Washington state office of minority and women's business enterprises</w:t>
      </w:r>
      <w:r>
        <w:rPr/>
        <w:t xml:space="preserve">. Prime contractors will enter all subcontractor payments into the office's diversity management and compliance system. The office of equal opportunity </w:t>
      </w:r>
      <w:r>
        <w:rPr>
          <w:u w:val="single"/>
        </w:rPr>
        <w:t xml:space="preserve">and civil rights</w:t>
      </w:r>
      <w:r>
        <w:rPr/>
        <w:t xml:space="preserve"> shall monitor program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010</w:t>
      </w:r>
      <w:r>
        <w:rPr/>
        <w:t xml:space="preserve"> and 2015 3rd sp.s. c 14 s 2 are each amended to read as follows:</w:t>
      </w:r>
    </w:p>
    <w:p>
      <w:pPr>
        <w:spacing w:before="0" w:after="0" w:line="408" w:lineRule="exact"/>
        <w:ind w:left="0" w:right="0" w:firstLine="576"/>
        <w:jc w:val="left"/>
      </w:pPr>
      <w:r>
        <w:rPr/>
        <w:t xml:space="preserve">The department is authorized to acquire by lease, charter, contract, purchase, condemnation, or construction, and partly by any or all of such means, and to thereafter operate, improve, and extend, a system of ferries on and crossing Puget Sound and any of its tributary waters and connections thereof, and connecting with the public streets and highways in the state. However, any new vessel planning, construction, purchase, analysis, or design work must be consistent with RCW 47.60.810</w:t>
      </w:r>
      <w:r>
        <w:rPr>
          <w:u w:val="single"/>
        </w:rPr>
        <w:t xml:space="preserve">, except as otherwise provided in section 2 of this act</w:t>
      </w:r>
      <w:r>
        <w:rPr/>
        <w:t xml:space="preserve">. The system of ferries shall include such boats, vessels, wharves, docks, approaches, landings, franchises, licenses, and appurtenances as shall be determined by the department to be necessary or desirable for efficient operation of the ferry system and best serve the public. Subject to RCW 47.56.820, the department may in like manner acquire by purchase, condemnation, or construction and include in the ferry system such toll bridges, approaches, and connecting roadways as may be deemed by the department advantageous in channeling traffic to points served by the ferry system. In addition to the powers of acquisition granted by this section, the department is empowered to enter into any contracts, agreements, or leases with any person, firm, or corporation and to thereby provide, on such terms and conditions as it shall determine, for the operation of any ferry or ferries or system thereof, whether acquired by the department or not.</w:t>
      </w:r>
    </w:p>
    <w:p>
      <w:pPr>
        <w:spacing w:before="0" w:after="0" w:line="408" w:lineRule="exact"/>
        <w:ind w:left="0" w:right="0" w:firstLine="576"/>
        <w:jc w:val="left"/>
      </w:pPr>
      <w:r>
        <w:rPr/>
        <w:t xml:space="preserve">The authority of the department to sell and lease back any state ferry, for federal tax purposes only, as authorized by 26 U.S.C., Sec. 168(f)(8) is confirmed. Legal title and all incidents of legal title to any ferry sold and leased back (except for the federal tax benefits attributable to the ownership thereof) shall remain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2015 3rd sp.s. c 14 s 7 are each amended to read as follows:</w:t>
      </w:r>
    </w:p>
    <w:p>
      <w:pPr>
        <w:spacing w:before="0" w:after="0" w:line="408" w:lineRule="exact"/>
        <w:ind w:left="0" w:right="0" w:firstLine="576"/>
        <w:jc w:val="left"/>
      </w:pPr>
      <w:r>
        <w:rPr/>
        <w:t xml:space="preserve">(1) Except as permitted under chapter 47.29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t xml:space="preserve">(f) Any new vessel planning, construction, purchase, analysis, or design work must be consistent with RCW 47.60.810</w:t>
      </w:r>
      <w:r>
        <w:rPr>
          <w:u w:val="single"/>
        </w:rPr>
        <w:t xml:space="preserve">, except as otherwise provided in section 2 of this act</w:t>
      </w:r>
      <w:r>
        <w:rPr/>
        <w:t xml:space="preserve">.</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life-cycle cost analysis that includes an evaluation of fuel efficiency. When a life-cycle cost analysis is used, the life-cycle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Limits the Washington State Department of Transportation (WSDOT) to establishing and applying evaluation criteria to meet best value objectives.</w:t>
      </w:r>
    </w:p>
    <w:p>
      <w:pPr>
        <w:spacing w:before="0" w:after="0" w:line="408" w:lineRule="exact"/>
        <w:ind w:left="0" w:right="0" w:firstLine="576"/>
        <w:jc w:val="left"/>
      </w:pPr>
      <w:r>
        <w:rPr/>
        <w:t xml:space="preserve">(2) Requires the WSDOT to establish a credit of 13 percent of the bid price for ferry vessels constructed in the State of Washington, which must be adjusted to reflect the proportion of the construction that occurs with the state.</w:t>
      </w:r>
    </w:p>
    <w:p>
      <w:pPr>
        <w:spacing w:before="0" w:after="0" w:line="408" w:lineRule="exact"/>
        <w:ind w:left="0" w:right="0" w:firstLine="576"/>
        <w:jc w:val="left"/>
      </w:pPr>
      <w:r>
        <w:rPr/>
        <w:t xml:space="preserve">(3) Declares that the credit represents the loss to the State of Washington from building vessels outside the state, as well as additional costs of transportation, potential delay, and owner oversight at shipyards located outside the state, as indicated by the Washington institute for public policy study regarding Washington state ferry vessel procurement dated December 2016.</w:t>
      </w:r>
    </w:p>
    <w:p>
      <w:pPr>
        <w:spacing w:before="0" w:after="0" w:line="408" w:lineRule="exact"/>
        <w:ind w:left="0" w:right="0" w:firstLine="576"/>
        <w:jc w:val="left"/>
      </w:pPr>
      <w:r>
        <w:rPr/>
        <w:t xml:space="preserve">(4) Requires the WSDOT to require that contractors meet state apprenticeship requirements or other state or federal equivalents, where such equivalents exist.</w:t>
      </w:r>
    </w:p>
    <w:p>
      <w:pPr>
        <w:spacing w:before="0" w:after="0" w:line="408" w:lineRule="exact"/>
        <w:ind w:left="0" w:right="0" w:firstLine="576"/>
        <w:jc w:val="left"/>
      </w:pPr>
      <w:r>
        <w:rPr/>
        <w:t xml:space="preserve">(5) Requires the WSDOT to require that contractors meet state stormwater requirements or other state or federal equivalents, where such equivalents exist.</w:t>
      </w:r>
    </w:p>
    <w:p>
      <w:pPr>
        <w:spacing w:before="0" w:after="0" w:line="408" w:lineRule="exact"/>
        <w:ind w:left="0" w:right="0" w:firstLine="576"/>
        <w:jc w:val="left"/>
      </w:pPr>
      <w:r>
        <w:rPr/>
        <w:t xml:space="preserve">(6) Requires contractors located within the state to meet the requirements of the small business enterprise enforceable goals program and modifies that program to make it applicable when other programs do not apply. Also directs WSDOT to develop contractual remedies in the absence of good faith efforts by a contractor, and requires small businesses to be certified in order to benefit from the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9a2c730ba847ea" /></Relationships>
</file>