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6606D" w14:paraId="2302644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75B50">
            <w:t>1513-S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75B5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75B50">
            <w:t>ROBE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75B50">
            <w:t>WEHL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75B50">
            <w:t>173</w:t>
          </w:r>
        </w:sdtContent>
      </w:sdt>
    </w:p>
    <w:p w:rsidR="00DF5D0E" w:rsidP="00B73E0A" w:rsidRDefault="00AA1230" w14:paraId="2DCCAF2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606D" w14:paraId="2067A66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75B50">
            <w:rPr>
              <w:b/>
              <w:u w:val="single"/>
            </w:rPr>
            <w:t>SHB 1513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75B50">
            <w:t>H AMD TO H AMD (H-1648.2/23)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467</w:t>
          </w:r>
        </w:sdtContent>
      </w:sdt>
    </w:p>
    <w:p w:rsidR="00DF5D0E" w:rsidP="00605C39" w:rsidRDefault="0006606D" w14:paraId="4368511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75B50">
            <w:rPr>
              <w:sz w:val="22"/>
            </w:rPr>
            <w:t>By Representative Robertson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75B50" w14:paraId="13FCBFD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C75B50" w:rsidP="00C8108C" w:rsidRDefault="00DE256E" w14:paraId="62590F85" w14:textId="52D18152">
      <w:pPr>
        <w:pStyle w:val="Page"/>
      </w:pPr>
      <w:bookmarkStart w:name="StartOfAmendmentBody" w:id="0"/>
      <w:bookmarkEnd w:id="0"/>
      <w:permStart w:edGrp="everyone" w:id="339954232"/>
      <w:r>
        <w:tab/>
      </w:r>
      <w:r w:rsidR="00C75B50">
        <w:t xml:space="preserve">On page </w:t>
      </w:r>
      <w:r w:rsidR="007C1128">
        <w:t>1, beginning on line 3</w:t>
      </w:r>
      <w:r w:rsidR="00BF5ED4">
        <w:t xml:space="preserve"> of the striking amendment</w:t>
      </w:r>
      <w:r w:rsidR="007C1128">
        <w:t xml:space="preserve">, strike </w:t>
      </w:r>
      <w:r w:rsidR="00BF5ED4">
        <w:t>sections 1 through 11</w:t>
      </w:r>
    </w:p>
    <w:p w:rsidR="007C1128" w:rsidP="007C1128" w:rsidRDefault="007C1128" w14:paraId="04A77680" w14:textId="2779B1BE">
      <w:pPr>
        <w:pStyle w:val="RCWSLText"/>
      </w:pPr>
    </w:p>
    <w:p w:rsidRPr="007C1128" w:rsidR="007C1128" w:rsidP="007C1128" w:rsidRDefault="007C1128" w14:paraId="02A48411" w14:textId="41788AF0">
      <w:pPr>
        <w:pStyle w:val="RCWSLText"/>
      </w:pPr>
      <w:r>
        <w:tab/>
        <w:t xml:space="preserve">Renumber the remaining sections consecutively and correct any internal references accordingly. </w:t>
      </w:r>
    </w:p>
    <w:p w:rsidRPr="00C75B50" w:rsidR="00DF5D0E" w:rsidP="00C75B50" w:rsidRDefault="00DF5D0E" w14:paraId="0DB54ECA" w14:textId="77777777">
      <w:pPr>
        <w:suppressLineNumbers/>
        <w:rPr>
          <w:spacing w:val="-3"/>
        </w:rPr>
      </w:pPr>
    </w:p>
    <w:permEnd w:id="339954232"/>
    <w:p w:rsidR="00ED2EEB" w:rsidP="00C75B50" w:rsidRDefault="00ED2EEB" w14:paraId="7F9C5D5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912314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9B3FC6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75B50" w:rsidRDefault="00D659AC" w14:paraId="2CB4E6A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75B50" w:rsidRDefault="0096303F" w14:paraId="3300B895" w14:textId="3E74118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C1128">
                  <w:t>Removes provisions related to an officer's restrictions on non-moving traffic stops and reporting requirements, and removes the grant program related to nonmoving violations by low-income road users.</w:t>
                </w:r>
                <w:r w:rsidRPr="0096303F" w:rsidR="001C1B27">
                  <w:t> </w:t>
                </w:r>
              </w:p>
              <w:p w:rsidRPr="007D1589" w:rsidR="001B4E53" w:rsidP="00C75B50" w:rsidRDefault="001B4E53" w14:paraId="3DB5FCE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91231451"/>
    </w:tbl>
    <w:p w:rsidR="00DF5D0E" w:rsidP="00C75B50" w:rsidRDefault="00DF5D0E" w14:paraId="58E747D2" w14:textId="77777777">
      <w:pPr>
        <w:pStyle w:val="BillEnd"/>
        <w:suppressLineNumbers/>
      </w:pPr>
    </w:p>
    <w:p w:rsidR="00DF5D0E" w:rsidP="00C75B50" w:rsidRDefault="00DE256E" w14:paraId="3BBB30E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75B50" w:rsidRDefault="00AB682C" w14:paraId="17502A8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13D0" w14:textId="77777777" w:rsidR="00C75B50" w:rsidRDefault="00C75B50" w:rsidP="00DF5D0E">
      <w:r>
        <w:separator/>
      </w:r>
    </w:p>
  </w:endnote>
  <w:endnote w:type="continuationSeparator" w:id="0">
    <w:p w14:paraId="5E9D034C" w14:textId="77777777" w:rsidR="00C75B50" w:rsidRDefault="00C75B5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B35" w:rsidRDefault="00E33B35" w14:paraId="5F40551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6606D" w14:paraId="15E4E8EE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75B50">
      <w:t>1513-S AMH ROBE WEHL 173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6606D" w14:paraId="751FBBCB" w14:textId="065BECB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33B35">
      <w:t>1513-S AMH ROBE WEHL 173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4AC7" w14:textId="77777777" w:rsidR="00C75B50" w:rsidRDefault="00C75B50" w:rsidP="00DF5D0E">
      <w:r>
        <w:separator/>
      </w:r>
    </w:p>
  </w:footnote>
  <w:footnote w:type="continuationSeparator" w:id="0">
    <w:p w14:paraId="69DD27DB" w14:textId="77777777" w:rsidR="00C75B50" w:rsidRDefault="00C75B5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5E43" w14:textId="77777777" w:rsidR="00E33B35" w:rsidRDefault="00E33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47E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338EBD" wp14:editId="05F7CC8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A0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70C54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F180A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8699B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67D2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A1B3F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267BE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10E78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32C57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72E99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D1C5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79005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B2523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AD50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4B18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DE4A6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7DDB2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F1D31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DF47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64798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3A5C7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F461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F46F2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FD556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65A0B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775F1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2BD9F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FA564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70223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81C25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ADC80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82D63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044D3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B700C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38EB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D6A034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70C54A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F180AF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8699B7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67D25A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A1B3FB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267BEC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10E785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32C57B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72E99D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D1C56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790053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B2523A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AD50C7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4B180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DE4A6B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7DDB2B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F1D312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DF4755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647982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3A5C7F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F4615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F46F29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FD5563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65A0B7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775F17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2BD9FB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FA5643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702239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81C25A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ADC802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82D633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044D36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B700C9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384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EA8D8" wp14:editId="465030B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1A9D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DBD4E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27019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19B00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26860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93B60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602F0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9DC5D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5EEB7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1FBC5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2CC95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8D65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489C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465B1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C58E7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C385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CE6D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EA5DF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C7E5D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6E7D7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7544B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7E0B5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29E02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2C272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89E9DA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813520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83EDD7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EA8D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061A9D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DBD4E4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27019D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19B005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268601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93B60F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602F0C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9DC5D2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5EEB75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1FBC54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2CC956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8D65D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489C55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465B18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C58E7D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C3858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CE6D5D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EA5DF9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C7E5DF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6E7D7F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7544B7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7E0B57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29E021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2C2721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89E9DA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813520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83EDD7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7210281">
    <w:abstractNumId w:val="5"/>
  </w:num>
  <w:num w:numId="2" w16cid:durableId="1543783921">
    <w:abstractNumId w:val="3"/>
  </w:num>
  <w:num w:numId="3" w16cid:durableId="1264921229">
    <w:abstractNumId w:val="2"/>
  </w:num>
  <w:num w:numId="4" w16cid:durableId="809177961">
    <w:abstractNumId w:val="1"/>
  </w:num>
  <w:num w:numId="5" w16cid:durableId="414405225">
    <w:abstractNumId w:val="0"/>
  </w:num>
  <w:num w:numId="6" w16cid:durableId="1545829319">
    <w:abstractNumId w:val="4"/>
  </w:num>
  <w:num w:numId="7" w16cid:durableId="1099325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606D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1128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BF5ED4"/>
    <w:rsid w:val="00C61A83"/>
    <w:rsid w:val="00C75B50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33B35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710C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874C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1513-S</BillDocName>
  <AmendType>AMH</AmendType>
  <SponsorAcronym>ROBE</SponsorAcronym>
  <DrafterAcronym>WEHL</DrafterAcronym>
  <DraftNumber>173</DraftNumber>
  <ReferenceNumber>SHB 1513</ReferenceNumber>
  <Floor>H AMD TO H AMD (H-1648.2/23)</Floor>
  <AmendmentNumber> 467</AmendmentNumber>
  <Sponsors>By Representative Robertson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474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1513-S AMH ROBE WEHL 173</dc:title>
  <dc:creator>Martha Wehling</dc:creator>
  <cp:lastModifiedBy>Wehling, Martha</cp:lastModifiedBy>
  <cp:revision>5</cp:revision>
  <dcterms:created xsi:type="dcterms:W3CDTF">2023-03-08T19:37:00Z</dcterms:created>
  <dcterms:modified xsi:type="dcterms:W3CDTF">2023-03-08T20:08:00Z</dcterms:modified>
</cp:coreProperties>
</file>