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912AF" w14:paraId="2467363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3E57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3E5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3E57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3E57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3E57">
            <w:t>149</w:t>
          </w:r>
        </w:sdtContent>
      </w:sdt>
    </w:p>
    <w:p w:rsidR="00DF5D0E" w:rsidP="00B73E0A" w:rsidRDefault="00AA1230" w14:paraId="2697230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912AF" w14:paraId="0F27E850" w14:textId="63637C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3E57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024E0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458</w:t>
          </w:r>
        </w:sdtContent>
      </w:sdt>
    </w:p>
    <w:p w:rsidR="00DF5D0E" w:rsidP="00605C39" w:rsidRDefault="006912AF" w14:paraId="090808F4" w14:textId="423F99C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3E57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3E57" w14:paraId="144C1B7C" w14:textId="656D575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857A47" w:rsidR="007631E0" w:rsidP="007631E0" w:rsidRDefault="00DE256E" w14:paraId="71B631AC" w14:textId="4C7AAE31">
      <w:pPr>
        <w:pStyle w:val="Page"/>
        <w:rPr>
          <w:strike/>
        </w:rPr>
      </w:pPr>
      <w:bookmarkStart w:name="StartOfAmendmentBody" w:id="0"/>
      <w:bookmarkEnd w:id="0"/>
      <w:permStart w:edGrp="everyone" w:id="1678590305"/>
      <w:r>
        <w:tab/>
      </w:r>
      <w:r w:rsidR="00603E57">
        <w:t xml:space="preserve">On page </w:t>
      </w:r>
      <w:r w:rsidR="007631E0">
        <w:t>10, beginning on line 12 of the striking amendment, beginning with "((</w:t>
      </w:r>
      <w:r w:rsidRPr="00857A47" w:rsidR="007631E0">
        <w:rPr>
          <w:strike/>
        </w:rPr>
        <w:t>a</w:t>
      </w:r>
      <w:r w:rsidR="007631E0">
        <w:t>))</w:t>
      </w:r>
      <w:r w:rsidRPr="00857A47" w:rsidR="007631E0">
        <w:rPr>
          <w:u w:val="single"/>
        </w:rPr>
        <w:t>:</w:t>
      </w:r>
      <w:r w:rsidR="007631E0">
        <w:t>" strike all material through "</w:t>
      </w:r>
      <w:r w:rsidR="002D6B55">
        <w:t>46.61.502</w:t>
      </w:r>
      <w:r w:rsidR="007631E0">
        <w:t>" on line 2</w:t>
      </w:r>
      <w:r w:rsidR="002D6B55">
        <w:t>2</w:t>
      </w:r>
      <w:r w:rsidR="007631E0">
        <w:t xml:space="preserve"> and insert "a </w:t>
      </w:r>
      <w:r w:rsidRPr="00857A47" w:rsidR="007631E0">
        <w:t>((</w:t>
      </w:r>
      <w:r w:rsidRPr="00857A47" w:rsidR="007631E0">
        <w:rPr>
          <w:strike/>
        </w:rPr>
        <w:t>violent offense or sex offense as defined in RCW 9.94A.030, or an escape under chapter 9A.76 RCW; or</w:t>
      </w:r>
    </w:p>
    <w:p w:rsidR="00DF5D0E" w:rsidP="007631E0" w:rsidRDefault="007631E0" w14:paraId="0D53CD4F" w14:textId="63615C43">
      <w:pPr>
        <w:pStyle w:val="Page"/>
      </w:pPr>
      <w:r w:rsidRPr="00164942">
        <w:tab/>
      </w:r>
      <w:r w:rsidRPr="00857A47">
        <w:rPr>
          <w:strike/>
        </w:rPr>
        <w:t>(ii) There is reasonable suspicion a person in the vehicle has committed or is committing a driving under the influence offense under RCW 46.61.502</w:t>
      </w:r>
      <w:r>
        <w:t xml:space="preserve">)) </w:t>
      </w:r>
      <w:r w:rsidRPr="00857A47">
        <w:rPr>
          <w:u w:val="single"/>
        </w:rPr>
        <w:t>criminal offense</w:t>
      </w:r>
      <w:r>
        <w:t>"</w:t>
      </w:r>
    </w:p>
    <w:p w:rsidR="002D6B55" w:rsidP="002D6B55" w:rsidRDefault="002D6B55" w14:paraId="291D63F6" w14:textId="6790A43D">
      <w:pPr>
        <w:pStyle w:val="RCWSLText"/>
      </w:pPr>
    </w:p>
    <w:p w:rsidRPr="00331FFC" w:rsidR="00331FFC" w:rsidP="00331FFC" w:rsidRDefault="002D6B55" w14:paraId="181DF2BA" w14:textId="2722A47C">
      <w:pPr>
        <w:pStyle w:val="RCWSLText"/>
        <w:rPr>
          <w:strike/>
        </w:rPr>
      </w:pPr>
      <w:r>
        <w:tab/>
        <w:t>On page 10, beginning on line 23 of the striking amendment, after "(b) The" strike all material through "and the" on line 26</w:t>
      </w:r>
      <w:r w:rsidR="00331FFC">
        <w:t xml:space="preserve"> and insert</w:t>
      </w:r>
      <w:r w:rsidR="000346BD">
        <w:t xml:space="preserve"> </w:t>
      </w:r>
      <w:r w:rsidR="00331FFC">
        <w:t>"((</w:t>
      </w:r>
      <w:r w:rsidRPr="00331FFC" w:rsidR="00331FFC">
        <w:rPr>
          <w:strike/>
        </w:rPr>
        <w:t>pursuit is necessary for the purpose of identifying or apprehending the person;</w:t>
      </w:r>
    </w:p>
    <w:p w:rsidR="002D6B55" w:rsidP="00331FFC" w:rsidRDefault="00331FFC" w14:paraId="32F9AA21" w14:textId="022F06F0">
      <w:pPr>
        <w:pStyle w:val="RCWSLText"/>
      </w:pPr>
      <w:r w:rsidRPr="00331FFC">
        <w:tab/>
      </w:r>
      <w:r w:rsidRPr="00331FFC">
        <w:rPr>
          <w:strike/>
        </w:rPr>
        <w:t>(c) The person poses an imminent threat to the safety of others and the</w:t>
      </w:r>
      <w:r>
        <w:t>))"</w:t>
      </w:r>
    </w:p>
    <w:p w:rsidR="00E47A60" w:rsidP="002D6B55" w:rsidRDefault="00E47A60" w14:paraId="6B378BCB" w14:textId="68A9B934">
      <w:pPr>
        <w:pStyle w:val="RCWSLText"/>
      </w:pPr>
    </w:p>
    <w:p w:rsidR="00E47A60" w:rsidP="00E47A60" w:rsidRDefault="00E47A60" w14:paraId="3BB7ED06" w14:textId="77777777">
      <w:pPr>
        <w:pStyle w:val="RCWSLText"/>
      </w:pPr>
      <w:r>
        <w:tab/>
        <w:t>Renumber the remaining subsections consecutively and correct any</w:t>
      </w:r>
    </w:p>
    <w:p w:rsidRPr="002D6B55" w:rsidR="00E47A60" w:rsidP="00E47A60" w:rsidRDefault="00E47A60" w14:paraId="5232F12E" w14:textId="5AEC76FB">
      <w:pPr>
        <w:pStyle w:val="RCWSLText"/>
      </w:pPr>
      <w:r>
        <w:t>internal references accordingly.</w:t>
      </w:r>
    </w:p>
    <w:permEnd w:id="1678590305"/>
    <w:p w:rsidR="00ED2EEB" w:rsidP="00603E57" w:rsidRDefault="00ED2EEB" w14:paraId="618782B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06088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2B314E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03E57" w:rsidRDefault="00D659AC" w14:paraId="26ADFB2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631E0" w:rsidRDefault="0096303F" w14:paraId="69FCCF8C" w14:textId="25AE22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631E0">
                  <w:t>Provides that a peace officer may not engage in a vehicular pursuit unless there is reasonable suspicion that a person in the vehicle has committed or is committing a criminal offense, rather than an offense from a specific list.</w:t>
                </w:r>
                <w:r w:rsidR="00E47A60">
                  <w:t xml:space="preserve"> Eliminates the provisions lim</w:t>
                </w:r>
                <w:r w:rsidR="009C75D7">
                  <w:t>iting</w:t>
                </w:r>
                <w:r w:rsidR="00E47A60">
                  <w:t xml:space="preserve"> pursuits to circumstances where the pursuit is necessary for the purpose of identification or apprehension and where the subject of the pursuit poses a serious risk of harm to others.</w:t>
                </w:r>
              </w:p>
            </w:tc>
          </w:tr>
        </w:sdtContent>
      </w:sdt>
      <w:permEnd w:id="1120608863"/>
    </w:tbl>
    <w:p w:rsidR="00DF5D0E" w:rsidP="00603E57" w:rsidRDefault="00DF5D0E" w14:paraId="4B3518F0" w14:textId="77777777">
      <w:pPr>
        <w:pStyle w:val="BillEnd"/>
        <w:suppressLineNumbers/>
      </w:pPr>
    </w:p>
    <w:p w:rsidR="00DF5D0E" w:rsidP="00603E57" w:rsidRDefault="00DE256E" w14:paraId="4F0A8C2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03E57" w:rsidRDefault="00AB682C" w14:paraId="62B05DC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5CA3" w14:textId="77777777" w:rsidR="00603E57" w:rsidRDefault="00603E57" w:rsidP="00DF5D0E">
      <w:r>
        <w:separator/>
      </w:r>
    </w:p>
  </w:endnote>
  <w:endnote w:type="continuationSeparator" w:id="0">
    <w:p w14:paraId="27DCC895" w14:textId="77777777" w:rsidR="00603E57" w:rsidRDefault="00603E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7A9" w:rsidRDefault="00F877A9" w14:paraId="18A2A1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024E0" w14:paraId="10F0DFA9" w14:textId="7E5C2FC6">
    <w:pPr>
      <w:pStyle w:val="AmendDraftFooter"/>
    </w:pPr>
    <w:fldSimple w:instr=" TITLE   \* MERGEFORMAT ">
      <w:r w:rsidR="00603E57">
        <w:t>1513-S AMH ROBE PATT 149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024E0" w14:paraId="7528BFAA" w14:textId="5C1C3D32">
    <w:pPr>
      <w:pStyle w:val="AmendDraftFooter"/>
    </w:pPr>
    <w:fldSimple w:instr=" TITLE   \* MERGEFORMAT ">
      <w:r>
        <w:t>1513-S AMH ROBE PATT 149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8940" w14:textId="77777777" w:rsidR="00603E57" w:rsidRDefault="00603E57" w:rsidP="00DF5D0E">
      <w:r>
        <w:separator/>
      </w:r>
    </w:p>
  </w:footnote>
  <w:footnote w:type="continuationSeparator" w:id="0">
    <w:p w14:paraId="1146EEA2" w14:textId="77777777" w:rsidR="00603E57" w:rsidRDefault="00603E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0727" w14:textId="77777777" w:rsidR="00F877A9" w:rsidRDefault="00F87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21A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01E8C" wp14:editId="7470B48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40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D5C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C29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6CF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DFF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324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59C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16C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F92B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61D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603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2BD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1A07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A0F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4F3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CA5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47C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FA23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39D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FF5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E09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D319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89D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8F3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3B9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756C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BAD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8E18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61C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5AD06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D62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A05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9522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943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01E8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554087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D5C3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C292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6CFAD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DFF7C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324A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59CC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16C5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F92B62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61D6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603DB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2BDF1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1A079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A0FE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4F3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CA55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47C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FA23B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39D0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FF580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E09C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D3199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89DA7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8F3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3B988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756C47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BAD74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8E189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61CA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5AD064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D62D9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A051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9522CF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9430B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AF4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B814E" wp14:editId="742C5F6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C395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210F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3CE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E6D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C4E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FED9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F2B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B93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031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A4B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9E5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545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42C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288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7B2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54B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39B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67B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F0D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A025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CF9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BA6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CBE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734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A6C6C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2509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DDDC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B814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95C395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210F2B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3CE33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E6D6A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C4E12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FED9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F2B93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B933C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03176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A4BA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9E5CA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545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42C91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2884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7B2C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54B89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39B1D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67BE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F0D1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A0259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CF9CA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BA6BF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CBE7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734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A6C6C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2509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DDDC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342498">
    <w:abstractNumId w:val="5"/>
  </w:num>
  <w:num w:numId="2" w16cid:durableId="1796438119">
    <w:abstractNumId w:val="3"/>
  </w:num>
  <w:num w:numId="3" w16cid:durableId="492765498">
    <w:abstractNumId w:val="2"/>
  </w:num>
  <w:num w:numId="4" w16cid:durableId="2125803393">
    <w:abstractNumId w:val="1"/>
  </w:num>
  <w:num w:numId="5" w16cid:durableId="1199974636">
    <w:abstractNumId w:val="0"/>
  </w:num>
  <w:num w:numId="6" w16cid:durableId="724373067">
    <w:abstractNumId w:val="4"/>
  </w:num>
  <w:num w:numId="7" w16cid:durableId="943001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46BD"/>
    <w:rsid w:val="00044FA8"/>
    <w:rsid w:val="00050639"/>
    <w:rsid w:val="00057951"/>
    <w:rsid w:val="00060D21"/>
    <w:rsid w:val="00096165"/>
    <w:rsid w:val="000C2371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6F6D"/>
    <w:rsid w:val="00217E8A"/>
    <w:rsid w:val="00265296"/>
    <w:rsid w:val="00281CBD"/>
    <w:rsid w:val="00291144"/>
    <w:rsid w:val="002D6B55"/>
    <w:rsid w:val="0031336C"/>
    <w:rsid w:val="00316CD9"/>
    <w:rsid w:val="00331FFC"/>
    <w:rsid w:val="00343D1B"/>
    <w:rsid w:val="003948E4"/>
    <w:rsid w:val="003B4B47"/>
    <w:rsid w:val="003E2FC6"/>
    <w:rsid w:val="00492DDC"/>
    <w:rsid w:val="004C6615"/>
    <w:rsid w:val="005115F9"/>
    <w:rsid w:val="00523C5A"/>
    <w:rsid w:val="005E69C3"/>
    <w:rsid w:val="00603E57"/>
    <w:rsid w:val="00605C39"/>
    <w:rsid w:val="00674A92"/>
    <w:rsid w:val="006841E6"/>
    <w:rsid w:val="006912AF"/>
    <w:rsid w:val="006C33ED"/>
    <w:rsid w:val="006F7027"/>
    <w:rsid w:val="007049E4"/>
    <w:rsid w:val="0072335D"/>
    <w:rsid w:val="0072541D"/>
    <w:rsid w:val="00744112"/>
    <w:rsid w:val="00757317"/>
    <w:rsid w:val="007631E0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75D7"/>
    <w:rsid w:val="009F23A9"/>
    <w:rsid w:val="00A01F29"/>
    <w:rsid w:val="00A17586"/>
    <w:rsid w:val="00A17B5B"/>
    <w:rsid w:val="00A20E8B"/>
    <w:rsid w:val="00A4729B"/>
    <w:rsid w:val="00A93D4A"/>
    <w:rsid w:val="00AA1230"/>
    <w:rsid w:val="00AB682C"/>
    <w:rsid w:val="00AD2D0A"/>
    <w:rsid w:val="00B024E0"/>
    <w:rsid w:val="00B31D1C"/>
    <w:rsid w:val="00B41494"/>
    <w:rsid w:val="00B518D0"/>
    <w:rsid w:val="00B56650"/>
    <w:rsid w:val="00B73E0A"/>
    <w:rsid w:val="00B961E0"/>
    <w:rsid w:val="00BF2C89"/>
    <w:rsid w:val="00BF44DF"/>
    <w:rsid w:val="00BF7232"/>
    <w:rsid w:val="00C61A83"/>
    <w:rsid w:val="00C8108C"/>
    <w:rsid w:val="00C84AD0"/>
    <w:rsid w:val="00D2070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7A60"/>
    <w:rsid w:val="00E66F5D"/>
    <w:rsid w:val="00E831A5"/>
    <w:rsid w:val="00E850E7"/>
    <w:rsid w:val="00EC4AD6"/>
    <w:rsid w:val="00EC4C96"/>
    <w:rsid w:val="00ED2EEB"/>
    <w:rsid w:val="00F00C56"/>
    <w:rsid w:val="00F229DE"/>
    <w:rsid w:val="00F304D3"/>
    <w:rsid w:val="00F4663F"/>
    <w:rsid w:val="00F763D4"/>
    <w:rsid w:val="00F877A9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C95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31C2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ROBE</SponsorAcronym>
  <DrafterAcronym>PATT</DrafterAcronym>
  <DraftNumber>149</DraftNumber>
  <ReferenceNumber>SHB 1513</ReferenceNumber>
  <Floor>H AMD TO H AMD (H-1648.2/23)</Floor>
  <AmendmentNumber> 458</AmendmentNumber>
  <Sponsors>By Representative Robertson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235</Words>
  <Characters>1201</Characters>
  <Application>Microsoft Office Word</Application>
  <DocSecurity>8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1513-S AMH ROBE PATT 149</vt:lpstr>
    </vt:vector>
  </TitlesOfParts>
  <Company>Washington State Legislature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ROBE PATT 149</dc:title>
  <dc:creator>Corey Patton</dc:creator>
  <cp:lastModifiedBy>Patton, Corey</cp:lastModifiedBy>
  <cp:revision>38</cp:revision>
  <dcterms:created xsi:type="dcterms:W3CDTF">2023-03-07T20:24:00Z</dcterms:created>
  <dcterms:modified xsi:type="dcterms:W3CDTF">2023-03-08T07:23:00Z</dcterms:modified>
</cp:coreProperties>
</file>