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3611C9" w14:paraId="141E8F90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646D2">
            <w:t>1333-S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646D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646D2">
            <w:t>CHAM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646D2">
            <w:t>OMLI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646D2">
            <w:t>146</w:t>
          </w:r>
        </w:sdtContent>
      </w:sdt>
    </w:p>
    <w:p w:rsidR="00DF5D0E" w:rsidP="00B73E0A" w:rsidRDefault="00AA1230" w14:paraId="737644AD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611C9" w14:paraId="1B3597FC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646D2">
            <w:rPr>
              <w:b/>
              <w:u w:val="single"/>
            </w:rPr>
            <w:t>SHB 1333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646D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406</w:t>
          </w:r>
        </w:sdtContent>
      </w:sdt>
    </w:p>
    <w:p w:rsidR="00DF5D0E" w:rsidP="00605C39" w:rsidRDefault="003611C9" w14:paraId="72147131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646D2">
            <w:rPr>
              <w:sz w:val="22"/>
            </w:rPr>
            <w:t>By Representative Chambers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646D2" w14:paraId="15474C0E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="00F646D2" w:rsidP="00C8108C" w:rsidRDefault="00DE256E" w14:paraId="6B3D7440" w14:textId="43C45D88">
      <w:pPr>
        <w:pStyle w:val="Page"/>
      </w:pPr>
      <w:bookmarkStart w:name="StartOfAmendmentBody" w:id="0"/>
      <w:bookmarkEnd w:id="0"/>
      <w:permStart w:edGrp="everyone" w:id="1181364562"/>
      <w:r>
        <w:tab/>
      </w:r>
      <w:r w:rsidR="00F646D2">
        <w:t xml:space="preserve">On page </w:t>
      </w:r>
      <w:r w:rsidR="00195ACC">
        <w:t>3, line 3, after "responses;" insert "and"</w:t>
      </w:r>
    </w:p>
    <w:p w:rsidR="00195ACC" w:rsidP="00195ACC" w:rsidRDefault="00195ACC" w14:paraId="5F44FAA7" w14:textId="7450C71C">
      <w:pPr>
        <w:pStyle w:val="RCWSLText"/>
      </w:pPr>
    </w:p>
    <w:p w:rsidRPr="00195ACC" w:rsidR="00195ACC" w:rsidP="00195ACC" w:rsidRDefault="00195ACC" w14:paraId="59F37355" w14:textId="1ADAAE57">
      <w:pPr>
        <w:pStyle w:val="RCWSLText"/>
      </w:pPr>
      <w:r>
        <w:tab/>
        <w:t>On page 3, beginning on line 8, after "communities" strike all material through "extremism" on line 11</w:t>
      </w:r>
    </w:p>
    <w:p w:rsidRPr="00F646D2" w:rsidR="00DF5D0E" w:rsidP="00F646D2" w:rsidRDefault="00DF5D0E" w14:paraId="2FA199D0" w14:textId="77777777">
      <w:pPr>
        <w:suppressLineNumbers/>
        <w:rPr>
          <w:spacing w:val="-3"/>
        </w:rPr>
      </w:pPr>
    </w:p>
    <w:permEnd w:id="1181364562"/>
    <w:p w:rsidR="00ED2EEB" w:rsidP="00F646D2" w:rsidRDefault="00ED2EEB" w14:paraId="65967D07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6937926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A7E0525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646D2" w:rsidRDefault="00D659AC" w14:paraId="594765C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646D2" w:rsidRDefault="0096303F" w14:paraId="2318AD9B" w14:textId="55064EC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95ACC">
                  <w:t>Removes the requirement for the Domestic Violent Extremism Commission to evaluate legal tools and make recommendations for potential new legislation and regulations to address domestic violent extremism.</w:t>
                </w:r>
              </w:p>
              <w:p w:rsidRPr="007D1589" w:rsidR="001B4E53" w:rsidP="00F646D2" w:rsidRDefault="001B4E53" w14:paraId="04C8E822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69379260"/>
    </w:tbl>
    <w:p w:rsidR="00DF5D0E" w:rsidP="00F646D2" w:rsidRDefault="00DF5D0E" w14:paraId="3F981709" w14:textId="77777777">
      <w:pPr>
        <w:pStyle w:val="BillEnd"/>
        <w:suppressLineNumbers/>
      </w:pPr>
    </w:p>
    <w:p w:rsidR="00DF5D0E" w:rsidP="00F646D2" w:rsidRDefault="00DE256E" w14:paraId="48B88FC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646D2" w:rsidRDefault="00AB682C" w14:paraId="6B6FD6FF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82D61" w14:textId="77777777" w:rsidR="00F646D2" w:rsidRDefault="00F646D2" w:rsidP="00DF5D0E">
      <w:r>
        <w:separator/>
      </w:r>
    </w:p>
  </w:endnote>
  <w:endnote w:type="continuationSeparator" w:id="0">
    <w:p w14:paraId="40CB8AD5" w14:textId="77777777" w:rsidR="00F646D2" w:rsidRDefault="00F646D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18AB" w:rsidRDefault="00BD18AB" w14:paraId="3C5292B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3611C9" w14:paraId="3A3A5A6C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646D2">
      <w:t>1333-S AMH WALJ OMLI 146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3611C9" w14:paraId="5052DD00" w14:textId="36F9063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D18AB">
      <w:t>1333-S AMH WALJ OMLI 146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0C6AF" w14:textId="77777777" w:rsidR="00F646D2" w:rsidRDefault="00F646D2" w:rsidP="00DF5D0E">
      <w:r>
        <w:separator/>
      </w:r>
    </w:p>
  </w:footnote>
  <w:footnote w:type="continuationSeparator" w:id="0">
    <w:p w14:paraId="12AC3EC3" w14:textId="77777777" w:rsidR="00F646D2" w:rsidRDefault="00F646D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C23A" w14:textId="77777777" w:rsidR="00BD18AB" w:rsidRDefault="00BD1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646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463EA5" wp14:editId="30DE244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3BD8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EFC9A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BC54A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AB722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EAF94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0CF66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FAB7D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10962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01D5D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1A263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DBE84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0DE8A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4750F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9E231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59E15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CAA37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919FE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55435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A8579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D842B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28858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3B081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5568B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43F30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73D8B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F22E9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95BDB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412CC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03B49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D7309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1426D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C8288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6B038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17108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63EA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3C3BD8E5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EFC9AA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BC54A1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AB7226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EAF940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0CF66E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FAB7DE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10962B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01D5DC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1A2630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DBE841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0DE8A8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4750F8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9E231D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59E157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CAA375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919FEE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554351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A85791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D842B9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288584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3B0812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5568BD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43F30B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73D8BA5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F22E945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95BDBF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412CC7B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03B492C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D73098F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1426DFF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C828835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6B03869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1710835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584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224D39" wp14:editId="1FF95B9A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7E1955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E9ED2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DF9C0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16887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22E68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973F2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02BC1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9A8DF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E9F57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1FEDF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9DA78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D5294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4290D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5FDEF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9C98E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4616D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8A292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FE58F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4AF6B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8B826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BAB20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F0F5F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BC460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7AC61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B15AF4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9F1532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A0F4F9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24D3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767E1955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E9ED26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DF9C0D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16887C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22E68B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973F28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02BC17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9A8DFD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E9F57F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1FEDFB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9DA78A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D5294F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4290DA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5FDEF1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9C98E3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4616D1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8A292C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FE58F1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4AF6B6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8B8268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BAB20A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F0F5F3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BC4603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7AC611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B15AF4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9F1532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A0F4F9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8719735">
    <w:abstractNumId w:val="5"/>
  </w:num>
  <w:num w:numId="2" w16cid:durableId="1837913960">
    <w:abstractNumId w:val="3"/>
  </w:num>
  <w:num w:numId="3" w16cid:durableId="216622742">
    <w:abstractNumId w:val="2"/>
  </w:num>
  <w:num w:numId="4" w16cid:durableId="1708214652">
    <w:abstractNumId w:val="1"/>
  </w:num>
  <w:num w:numId="5" w16cid:durableId="171652386">
    <w:abstractNumId w:val="0"/>
  </w:num>
  <w:num w:numId="6" w16cid:durableId="385301984">
    <w:abstractNumId w:val="4"/>
  </w:num>
  <w:num w:numId="7" w16cid:durableId="3718067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95ACC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611C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D18AB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D5C98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551D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1333-S</BillDocName>
  <AmendType>AMH</AmendType>
  <SponsorAcronym>CHAM</SponsorAcronym>
  <DrafterAcronym>OMLI</DrafterAcronym>
  <DraftNumber>146</DraftNumber>
  <ReferenceNumber>SHB 1333</ReferenceNumber>
  <Floor>H AMD</Floor>
  <AmendmentNumber> 406</AmendmentNumber>
  <Sponsors>By Representative Chambers</Sponsors>
  <FloorAction>NOT CONSIDERED 01/02/2024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427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1333-S AMH CHAM OMLI 146</dc:title>
  <dc:creator>Desiree Omli</dc:creator>
  <cp:lastModifiedBy>Omli, Desiree</cp:lastModifiedBy>
  <cp:revision>4</cp:revision>
  <dcterms:created xsi:type="dcterms:W3CDTF">2023-03-07T19:27:00Z</dcterms:created>
  <dcterms:modified xsi:type="dcterms:W3CDTF">2023-03-07T19:55:00Z</dcterms:modified>
</cp:coreProperties>
</file>